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775E555"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20</w:t>
      </w:r>
      <w:r w:rsidRPr="001C1A03">
        <w:rPr>
          <w:bCs/>
          <w:noProof w:val="0"/>
          <w:sz w:val="24"/>
          <w:szCs w:val="24"/>
          <w:lang w:val="en-US"/>
        </w:rPr>
        <w:tab/>
      </w:r>
      <w:r w:rsidR="006B7163" w:rsidRPr="006B7163">
        <w:rPr>
          <w:bCs/>
          <w:noProof w:val="0"/>
          <w:sz w:val="24"/>
          <w:szCs w:val="24"/>
          <w:lang w:val="en-US"/>
        </w:rPr>
        <w:t>R2-22</w:t>
      </w:r>
      <w:r w:rsidR="00C04BF6">
        <w:rPr>
          <w:bCs/>
          <w:noProof w:val="0"/>
          <w:sz w:val="24"/>
          <w:szCs w:val="24"/>
          <w:lang w:val="en-US"/>
        </w:rPr>
        <w:t>1</w:t>
      </w:r>
      <w:r w:rsidR="00A44850">
        <w:rPr>
          <w:bCs/>
          <w:noProof w:val="0"/>
          <w:sz w:val="24"/>
          <w:szCs w:val="24"/>
          <w:lang w:val="en-US"/>
        </w:rPr>
        <w:t>1718</w:t>
      </w:r>
    </w:p>
    <w:p w14:paraId="15E990BB" w14:textId="77806B47" w:rsidR="004770F0" w:rsidRPr="00737122" w:rsidRDefault="00C04BF6" w:rsidP="004770F0">
      <w:pPr>
        <w:pStyle w:val="Header"/>
        <w:tabs>
          <w:tab w:val="right" w:pos="9639"/>
        </w:tabs>
        <w:rPr>
          <w:noProof w:val="0"/>
          <w:sz w:val="24"/>
          <w:szCs w:val="24"/>
          <w:lang w:val="da-DK"/>
        </w:rPr>
      </w:pPr>
      <w:r w:rsidRPr="00C04BF6">
        <w:rPr>
          <w:bCs/>
          <w:sz w:val="24"/>
        </w:rPr>
        <w:t xml:space="preserve">Toulouse, France, 14 </w:t>
      </w:r>
      <w:r w:rsidRPr="00C04BF6">
        <w:rPr>
          <w:bCs/>
          <w:sz w:val="24"/>
          <w:lang w:val="en-US"/>
        </w:rPr>
        <w:t>–</w:t>
      </w:r>
      <w:r w:rsidRPr="00C04BF6">
        <w:rPr>
          <w:bCs/>
          <w:sz w:val="24"/>
        </w:rPr>
        <w:t xml:space="preserve"> 18 November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E96E30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73BCAF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05781" w:rsidRPr="00B05781">
        <w:rPr>
          <w:rFonts w:ascii="Arial" w:hAnsi="Arial" w:cs="Arial"/>
          <w:b/>
          <w:bCs/>
          <w:sz w:val="24"/>
        </w:rPr>
        <w:t>PDU Set</w:t>
      </w:r>
      <w:r w:rsidR="00C04BF6">
        <w:rPr>
          <w:rFonts w:ascii="Arial" w:hAnsi="Arial" w:cs="Arial"/>
          <w:b/>
          <w:bCs/>
          <w:sz w:val="24"/>
        </w:rPr>
        <w:t xml:space="preserve"> based QoS</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3F5D5222"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pPr>
              <w:numPr>
                <w:ilvl w:val="0"/>
                <w:numId w:val="6"/>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pPr>
              <w:numPr>
                <w:ilvl w:val="0"/>
                <w:numId w:val="6"/>
              </w:numPr>
              <w:rPr>
                <w:iCs/>
              </w:rPr>
            </w:pPr>
            <w:r w:rsidRPr="006603F5">
              <w:rPr>
                <w:iCs/>
              </w:rPr>
              <w:t>Study how the above information aids XR-specific traffic handling.</w:t>
            </w:r>
          </w:p>
        </w:tc>
      </w:tr>
    </w:tbl>
    <w:p w14:paraId="569CB2F7" w14:textId="77777777" w:rsidR="00974557" w:rsidRDefault="00974557" w:rsidP="00F451F7">
      <w:pPr>
        <w:spacing w:after="0"/>
        <w:rPr>
          <w:iCs/>
          <w:lang w:val="en-US"/>
        </w:rPr>
      </w:pPr>
    </w:p>
    <w:p w14:paraId="6975E296" w14:textId="7694BCA9" w:rsidR="00B9044B" w:rsidRPr="00B9044B" w:rsidRDefault="00974557" w:rsidP="0087532D">
      <w:pPr>
        <w:jc w:val="both"/>
        <w:rPr>
          <w:lang w:val="en-US"/>
        </w:rPr>
      </w:pPr>
      <w:r>
        <w:rPr>
          <w:iCs/>
          <w:lang w:val="en-US"/>
        </w:rPr>
        <w:t xml:space="preserve">During RAN2#119e, </w:t>
      </w:r>
      <w:r w:rsidR="0087532D">
        <w:rPr>
          <w:iCs/>
          <w:lang w:val="en-US"/>
        </w:rPr>
        <w:t xml:space="preserve">initial </w:t>
      </w:r>
      <w:r>
        <w:rPr>
          <w:iCs/>
          <w:lang w:val="en-US"/>
        </w:rPr>
        <w:t xml:space="preserve">agreements have been reached to identify the main directions of potential enhancements for </w:t>
      </w:r>
      <w:r w:rsidR="000A3E2B">
        <w:rPr>
          <w:iCs/>
          <w:lang w:val="en-US"/>
        </w:rPr>
        <w:t>XR-awareness</w:t>
      </w:r>
      <w:r>
        <w:rPr>
          <w:iCs/>
          <w:lang w:val="en-US"/>
        </w:rPr>
        <w:t xml:space="preserve"> improvement in this SI</w:t>
      </w:r>
      <w:r w:rsidR="0087532D">
        <w:rPr>
          <w:iCs/>
          <w:lang w:val="en-US"/>
        </w:rPr>
        <w:t xml:space="preserve">. </w:t>
      </w:r>
      <w:r w:rsidR="00B9044B" w:rsidRPr="00576B9C">
        <w:rPr>
          <w:lang w:val="en-US"/>
        </w:rPr>
        <w:t>In RAN2#119bis-e, RAN2 agreed to capture possible candidate models for how the mapping of PDU sets onto QoS flows is done in the NAS/CN and how QoS flows are mapped onto DRBs in the AS. It was left FFS how LCH options work in each case.</w:t>
      </w:r>
    </w:p>
    <w:tbl>
      <w:tblPr>
        <w:tblStyle w:val="TableGrid"/>
        <w:tblW w:w="0" w:type="auto"/>
        <w:tblLook w:val="04A0" w:firstRow="1" w:lastRow="0" w:firstColumn="1" w:lastColumn="0" w:noHBand="0" w:noVBand="1"/>
      </w:tblPr>
      <w:tblGrid>
        <w:gridCol w:w="9350"/>
      </w:tblGrid>
      <w:tr w:rsidR="00B9044B" w14:paraId="6724F118" w14:textId="77777777" w:rsidTr="00B00B60">
        <w:tc>
          <w:tcPr>
            <w:tcW w:w="9350" w:type="dxa"/>
            <w:shd w:val="clear" w:color="auto" w:fill="auto"/>
          </w:tcPr>
          <w:p w14:paraId="465B74C7" w14:textId="43197CE0" w:rsidR="00B9044B" w:rsidRPr="00B13B92" w:rsidRDefault="00B9044B" w:rsidP="00B00B60">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w:t>
            </w:r>
            <w:r w:rsidR="00062069">
              <w:rPr>
                <w:rFonts w:ascii="Times New Roman" w:hAnsi="Times New Roman"/>
                <w:u w:val="single"/>
              </w:rPr>
              <w:t>bis-</w:t>
            </w:r>
            <w:r w:rsidRPr="00B13B92">
              <w:rPr>
                <w:rFonts w:ascii="Times New Roman" w:hAnsi="Times New Roman"/>
                <w:u w:val="single"/>
              </w:rPr>
              <w:t>e Agreements</w:t>
            </w:r>
          </w:p>
          <w:p w14:paraId="3D9BCD96" w14:textId="77777777" w:rsidR="00B9044B" w:rsidRPr="009024A0" w:rsidRDefault="00B9044B" w:rsidP="00B00B60">
            <w:pPr>
              <w:pStyle w:val="Agreement"/>
              <w:tabs>
                <w:tab w:val="clear" w:pos="1009"/>
                <w:tab w:val="num" w:pos="1619"/>
              </w:tabs>
              <w:ind w:left="1619"/>
              <w:rPr>
                <w:bCs/>
                <w:lang w:val="en-US"/>
              </w:rPr>
            </w:pPr>
            <w:r w:rsidRPr="009024A0">
              <w:rPr>
                <w:bCs/>
                <w:lang w:val="en-US"/>
              </w:rPr>
              <w:t>From RAN2 viewpoint, the following information would be useful for PDU set handling in UL and DL:</w:t>
            </w:r>
          </w:p>
          <w:p w14:paraId="1D2ABE6C" w14:textId="77777777" w:rsidR="00B9044B" w:rsidRPr="009024A0" w:rsidRDefault="00B9044B" w:rsidP="00DA1C30">
            <w:pPr>
              <w:pStyle w:val="Agreement"/>
              <w:rPr>
                <w:lang w:val="en-US"/>
              </w:rPr>
            </w:pPr>
            <w:r w:rsidRPr="009024A0">
              <w:rPr>
                <w:lang w:val="en-US"/>
              </w:rPr>
              <w:t xml:space="preserve">Semi-static information (from CN to RAN): At least PSER and PSDB. </w:t>
            </w:r>
          </w:p>
          <w:p w14:paraId="0BD8014A" w14:textId="77777777" w:rsidR="00B9044B" w:rsidRPr="009024A0" w:rsidRDefault="00B9044B" w:rsidP="00DA1C30">
            <w:pPr>
              <w:pStyle w:val="Agreement"/>
              <w:rPr>
                <w:lang w:val="en-US"/>
              </w:rPr>
            </w:pPr>
            <w:r w:rsidRPr="009024A0">
              <w:rPr>
                <w:lang w:val="en-US"/>
              </w:rPr>
              <w:t>Dynamic information: At least identifying which PDU belongs to which data burst/PDU set is also needed, including means to determine at least PDU set boundaries.</w:t>
            </w:r>
          </w:p>
          <w:p w14:paraId="78B6355E" w14:textId="77777777" w:rsidR="00B9044B" w:rsidRPr="009024A0" w:rsidRDefault="00B9044B" w:rsidP="00B00B60">
            <w:pPr>
              <w:pStyle w:val="Agreement"/>
              <w:tabs>
                <w:tab w:val="clear" w:pos="1009"/>
                <w:tab w:val="num" w:pos="1619"/>
              </w:tabs>
              <w:ind w:left="1619"/>
              <w:rPr>
                <w:bCs/>
                <w:lang w:val="en-US"/>
              </w:rPr>
            </w:pPr>
            <w:r w:rsidRPr="009024A0">
              <w:rPr>
                <w:bCs/>
                <w:lang w:val="en-US"/>
              </w:rPr>
              <w:t>Discuss whether to send LS on AS re-ordering once we discuss bearer handling.</w:t>
            </w:r>
          </w:p>
          <w:p w14:paraId="012A4DEA" w14:textId="77777777" w:rsidR="00B9044B" w:rsidRPr="009024A0" w:rsidRDefault="00B9044B" w:rsidP="00B00B60">
            <w:pPr>
              <w:pStyle w:val="Agreement"/>
              <w:tabs>
                <w:tab w:val="clear" w:pos="1009"/>
                <w:tab w:val="num" w:pos="1619"/>
              </w:tabs>
              <w:ind w:left="1619"/>
              <w:rPr>
                <w:bCs/>
                <w:lang w:val="en-US"/>
              </w:rPr>
            </w:pPr>
            <w:r w:rsidRPr="009024A0">
              <w:rPr>
                <w:bCs/>
                <w:lang w:val="en-US"/>
              </w:rPr>
              <w:t>Capture the models 1a/b, 2a/b in TR and indicate what is possible in current specifications and how. FFS how LCH options work in each case</w:t>
            </w:r>
          </w:p>
          <w:p w14:paraId="4EFBB9BD" w14:textId="77777777" w:rsidR="00B9044B" w:rsidRPr="009024A0" w:rsidRDefault="00B9044B" w:rsidP="00B00B60">
            <w:pPr>
              <w:pStyle w:val="Agreement"/>
              <w:tabs>
                <w:tab w:val="clear" w:pos="1009"/>
                <w:tab w:val="num" w:pos="1619"/>
              </w:tabs>
              <w:ind w:left="1619"/>
              <w:rPr>
                <w:bCs/>
                <w:lang w:val="en-US"/>
              </w:rPr>
            </w:pPr>
            <w:r w:rsidRPr="009024A0">
              <w:rPr>
                <w:bCs/>
                <w:lang w:val="en-US"/>
              </w:rPr>
              <w:t>SDAP maps each data packet in a PDU set to a single PDCP SDU, as in legacy (i.e. each PDU is only mapped to a single SDU).</w:t>
            </w:r>
          </w:p>
          <w:p w14:paraId="76243C29" w14:textId="6F65A075" w:rsidR="00B9044B" w:rsidRPr="002052CD" w:rsidRDefault="00B9044B" w:rsidP="000161E8">
            <w:pPr>
              <w:pStyle w:val="Agreement"/>
              <w:tabs>
                <w:tab w:val="clear" w:pos="1009"/>
                <w:tab w:val="clear" w:pos="1980"/>
                <w:tab w:val="num" w:pos="1619"/>
              </w:tabs>
              <w:spacing w:after="240"/>
              <w:ind w:left="1616" w:hanging="357"/>
            </w:pPr>
            <w:r w:rsidRPr="009024A0">
              <w:rPr>
                <w:bCs/>
                <w:lang w:val="en-US"/>
              </w:rPr>
              <w:lastRenderedPageBreak/>
              <w:t>HARQ and RLC re-/transmissions for XR traffic are done as in legacy (</w:t>
            </w:r>
            <w:proofErr w:type="gramStart"/>
            <w:r w:rsidRPr="009024A0">
              <w:rPr>
                <w:bCs/>
                <w:lang w:val="en-US"/>
              </w:rPr>
              <w:t>i.e.</w:t>
            </w:r>
            <w:proofErr w:type="gramEnd"/>
            <w:r w:rsidRPr="009024A0">
              <w:rPr>
                <w:bCs/>
                <w:lang w:val="en-US"/>
              </w:rPr>
              <w:t xml:space="preserve"> they are not based on XR PDU sets). </w:t>
            </w:r>
            <w:r>
              <w:t xml:space="preserve"> </w:t>
            </w:r>
          </w:p>
        </w:tc>
      </w:tr>
    </w:tbl>
    <w:p w14:paraId="0F421DD5" w14:textId="77777777" w:rsidR="00B9044B" w:rsidRDefault="00B9044B" w:rsidP="00F451F7">
      <w:pPr>
        <w:spacing w:after="0"/>
        <w:rPr>
          <w:iCs/>
          <w:lang w:val="en-US"/>
        </w:rPr>
      </w:pPr>
    </w:p>
    <w:p w14:paraId="11D1DD1E" w14:textId="29E75433" w:rsidR="00974557" w:rsidRPr="00747BA2" w:rsidRDefault="00E05559" w:rsidP="00747BA2">
      <w:pPr>
        <w:rPr>
          <w:iCs/>
          <w:lang w:val="en-US"/>
        </w:rPr>
      </w:pPr>
      <w:r>
        <w:rPr>
          <w:iCs/>
          <w:lang w:val="en-US"/>
        </w:rPr>
        <w:t xml:space="preserve">This paper aims to </w:t>
      </w:r>
      <w:r w:rsidR="00504900">
        <w:rPr>
          <w:iCs/>
          <w:lang w:val="en-US"/>
        </w:rPr>
        <w:t xml:space="preserve">discuss some of our views on </w:t>
      </w:r>
      <w:r w:rsidRPr="00E05559">
        <w:rPr>
          <w:iCs/>
          <w:lang w:val="en-US"/>
        </w:rPr>
        <w:t>how RAN2 can make use of PDU sets and/or data bursts in UL or DL direction</w:t>
      </w:r>
      <w:r w:rsidR="00F96E8A">
        <w:rPr>
          <w:iCs/>
          <w:lang w:val="en-US"/>
        </w:rPr>
        <w:t xml:space="preserve">. In </w:t>
      </w:r>
      <w:r w:rsidR="0087532D">
        <w:rPr>
          <w:iCs/>
          <w:lang w:val="en-US"/>
        </w:rPr>
        <w:t>continuation of the last meeting</w:t>
      </w:r>
      <w:r w:rsidR="00F96E8A">
        <w:rPr>
          <w:iCs/>
          <w:lang w:val="en-US"/>
        </w:rPr>
        <w:t xml:space="preserve">, we </w:t>
      </w:r>
      <w:r w:rsidR="00AA195A" w:rsidRPr="00AA195A">
        <w:rPr>
          <w:iCs/>
          <w:lang w:val="en-US"/>
        </w:rPr>
        <w:t>provide</w:t>
      </w:r>
      <w:r w:rsidR="00F96E8A">
        <w:rPr>
          <w:iCs/>
          <w:lang w:val="en-US"/>
        </w:rPr>
        <w:t xml:space="preserve"> considerations </w:t>
      </w:r>
      <w:r w:rsidR="00AA195A" w:rsidRPr="00AA195A">
        <w:rPr>
          <w:iCs/>
          <w:lang w:val="en-US"/>
        </w:rPr>
        <w:t xml:space="preserve">on </w:t>
      </w:r>
      <w:r w:rsidR="00F451F7">
        <w:rPr>
          <w:iCs/>
          <w:lang w:val="en-US"/>
        </w:rPr>
        <w:t xml:space="preserve">the </w:t>
      </w:r>
      <w:r w:rsidR="00AA195A" w:rsidRPr="00AA195A">
        <w:rPr>
          <w:iCs/>
          <w:lang w:val="en-US"/>
        </w:rPr>
        <w:t xml:space="preserve">mapping of PDU Sets to QoS flows and DRBs, </w:t>
      </w:r>
      <w:r w:rsidR="00F451F7">
        <w:rPr>
          <w:iCs/>
          <w:lang w:val="en-US"/>
        </w:rPr>
        <w:t xml:space="preserve">including </w:t>
      </w:r>
      <w:r w:rsidR="00AA195A" w:rsidRPr="00AA195A">
        <w:rPr>
          <w:iCs/>
          <w:lang w:val="en-US"/>
        </w:rPr>
        <w:t xml:space="preserve">the impact on the mapping of DRBs to logical channels for different variants. </w:t>
      </w:r>
      <w:r w:rsidR="00F96E8A">
        <w:rPr>
          <w:iCs/>
          <w:lang w:val="en-US"/>
        </w:rPr>
        <w:t xml:space="preserve">The last section contains </w:t>
      </w:r>
      <w:r w:rsidR="00F451F7">
        <w:rPr>
          <w:iCs/>
          <w:lang w:val="en-US"/>
        </w:rPr>
        <w:t>a perspective on XR traffic flows not based on PDU Sets.</w:t>
      </w:r>
    </w:p>
    <w:p w14:paraId="0E0C686D" w14:textId="0A4AC146" w:rsidR="001C6DB5" w:rsidRDefault="001C6DB5">
      <w:pPr>
        <w:pStyle w:val="Heading1"/>
        <w:rPr>
          <w:lang w:val="en-US"/>
        </w:rPr>
      </w:pPr>
      <w:r>
        <w:rPr>
          <w:lang w:val="en-US"/>
        </w:rPr>
        <w:t>Discussion</w:t>
      </w:r>
    </w:p>
    <w:p w14:paraId="60256CDF" w14:textId="27BD7E43" w:rsidR="001D57C8" w:rsidRDefault="005D7088">
      <w:pPr>
        <w:pStyle w:val="Heading2"/>
        <w:rPr>
          <w:lang w:val="en-US"/>
        </w:rPr>
      </w:pPr>
      <w:r>
        <w:rPr>
          <w:lang w:val="en-US"/>
        </w:rPr>
        <w:t>QoS flows and DRBs</w:t>
      </w:r>
    </w:p>
    <w:p w14:paraId="54C9CD2B" w14:textId="56D55FF7" w:rsidR="00FB7B6B" w:rsidRPr="004E4625" w:rsidRDefault="00FB7B6B" w:rsidP="00FB7B6B">
      <w:pPr>
        <w:rPr>
          <w:lang w:val="en-US"/>
        </w:rPr>
      </w:pPr>
      <w:r>
        <w:rPr>
          <w:lang w:val="en-US"/>
        </w:rPr>
        <w:t xml:space="preserve">SA2 agreed in clause 8.4.3 </w:t>
      </w:r>
      <w:r w:rsidR="008D12D8">
        <w:rPr>
          <w:lang w:val="en-US"/>
        </w:rPr>
        <w:t xml:space="preserve">of [5] </w:t>
      </w:r>
      <w:r>
        <w:rPr>
          <w:lang w:val="en-US"/>
        </w:rPr>
        <w:t xml:space="preserve">that </w:t>
      </w:r>
      <w:r w:rsidRPr="004E4625">
        <w:rPr>
          <w:lang w:val="en-US"/>
        </w:rPr>
        <w:t xml:space="preserve">RAN performs PDU Set based QoS handling based on </w:t>
      </w:r>
      <w:r w:rsidR="00861F50">
        <w:rPr>
          <w:lang w:val="en-US"/>
        </w:rPr>
        <w:t xml:space="preserve">a) </w:t>
      </w:r>
      <w:r w:rsidRPr="004E4625">
        <w:rPr>
          <w:lang w:val="en-US"/>
        </w:rPr>
        <w:t xml:space="preserve">PDU Set QoS Parameters </w:t>
      </w:r>
      <w:r w:rsidR="00143778">
        <w:rPr>
          <w:lang w:val="en-US"/>
        </w:rPr>
        <w:t xml:space="preserve">received </w:t>
      </w:r>
      <w:r w:rsidRPr="004E4625">
        <w:rPr>
          <w:lang w:val="en-US"/>
        </w:rPr>
        <w:t xml:space="preserve">via control plane </w:t>
      </w:r>
      <w:r w:rsidR="00143778">
        <w:rPr>
          <w:lang w:val="en-US"/>
        </w:rPr>
        <w:t xml:space="preserve">signalling </w:t>
      </w:r>
      <w:r w:rsidRPr="004E4625">
        <w:rPr>
          <w:lang w:val="en-US"/>
        </w:rPr>
        <w:t xml:space="preserve">and </w:t>
      </w:r>
      <w:r w:rsidR="00861F50">
        <w:rPr>
          <w:lang w:val="en-US"/>
        </w:rPr>
        <w:t xml:space="preserve">b) </w:t>
      </w:r>
      <w:r w:rsidR="00143778">
        <w:rPr>
          <w:lang w:val="en-US"/>
        </w:rPr>
        <w:t xml:space="preserve">based on </w:t>
      </w:r>
      <w:r w:rsidRPr="004E4625">
        <w:rPr>
          <w:lang w:val="en-US"/>
        </w:rPr>
        <w:t xml:space="preserve">PDU Set Information received via user plane. </w:t>
      </w:r>
      <w:r w:rsidR="00683E6C">
        <w:rPr>
          <w:lang w:val="en-US"/>
        </w:rPr>
        <w:t>SA2 assumes that t</w:t>
      </w:r>
      <w:r w:rsidRPr="004E4625">
        <w:rPr>
          <w:lang w:val="en-US"/>
        </w:rPr>
        <w:t>he details of RAN behaviors are defined in RAN WGs.</w:t>
      </w:r>
      <w:r w:rsidR="00AA195A">
        <w:rPr>
          <w:lang w:val="en-US"/>
        </w:rPr>
        <w:t xml:space="preserve"> In particular, SA2 has been </w:t>
      </w:r>
      <w:r w:rsidR="00861F50" w:rsidRPr="00576B9C">
        <w:rPr>
          <w:lang w:val="en-US"/>
        </w:rPr>
        <w:t xml:space="preserve">studying CP/UP enhancements for PDU Set based QoS handling </w:t>
      </w:r>
      <w:r w:rsidR="00AA195A">
        <w:rPr>
          <w:lang w:val="en-US"/>
        </w:rPr>
        <w:t xml:space="preserve">to define the treatment of PDU Sets in the DL </w:t>
      </w:r>
      <w:r w:rsidR="00C67741">
        <w:rPr>
          <w:lang w:val="en-US"/>
        </w:rPr>
        <w:t>direction,</w:t>
      </w:r>
      <w:r w:rsidR="00AA195A">
        <w:rPr>
          <w:lang w:val="en-US"/>
        </w:rPr>
        <w:t xml:space="preserve"> and it will be up to RAN groups to define the treatment in the UL direction. </w:t>
      </w:r>
    </w:p>
    <w:p w14:paraId="28A63FF9" w14:textId="18C032FE" w:rsidR="008D12D8" w:rsidRPr="00AA195A" w:rsidRDefault="008D12D8" w:rsidP="008D12D8">
      <w:pPr>
        <w:rPr>
          <w:lang w:val="en-US"/>
        </w:rPr>
      </w:pPr>
      <w:r w:rsidRPr="00576B9C">
        <w:rPr>
          <w:lang w:val="en-US"/>
        </w:rPr>
        <w:t xml:space="preserve">SA2 agreed that the UPF identifies PDU Set Information and delivers it to the RAN as in-band signalling via the GTP-U header of a user plane packet. A decision on </w:t>
      </w:r>
      <w:r w:rsidR="00861F50">
        <w:rPr>
          <w:lang w:val="en-US"/>
        </w:rPr>
        <w:t xml:space="preserve">potential </w:t>
      </w:r>
      <w:r w:rsidRPr="00576B9C">
        <w:rPr>
          <w:lang w:val="en-US"/>
        </w:rPr>
        <w:t xml:space="preserve">extensions to the 5G QoS model for </w:t>
      </w:r>
      <w:r w:rsidR="00861F50">
        <w:rPr>
          <w:lang w:val="en-US"/>
        </w:rPr>
        <w:t xml:space="preserve">the treatment of </w:t>
      </w:r>
      <w:r w:rsidRPr="00576B9C">
        <w:rPr>
          <w:lang w:val="en-US"/>
        </w:rPr>
        <w:t xml:space="preserve">XR </w:t>
      </w:r>
      <w:r w:rsidR="00861F50">
        <w:rPr>
          <w:lang w:val="en-US"/>
        </w:rPr>
        <w:t xml:space="preserve">traffic </w:t>
      </w:r>
      <w:r w:rsidRPr="00576B9C">
        <w:rPr>
          <w:lang w:val="en-US"/>
        </w:rPr>
        <w:t>is still open in SA2.</w:t>
      </w:r>
      <w:r w:rsidR="00861F50">
        <w:rPr>
          <w:lang w:val="en-US"/>
        </w:rPr>
        <w:t xml:space="preserve"> The current status is reflected in the following paragraph in the SA2 TR [</w:t>
      </w:r>
      <w:r w:rsidR="006D0C20">
        <w:rPr>
          <w:lang w:val="en-US"/>
        </w:rPr>
        <w:t>8</w:t>
      </w:r>
      <w:r w:rsidR="00861F50">
        <w:rPr>
          <w:lang w:val="en-US"/>
        </w:rPr>
        <w:t>].</w:t>
      </w:r>
      <w:r>
        <w:rPr>
          <w:iCs/>
          <w:lang w:val="en-US"/>
        </w:rPr>
        <w:t xml:space="preserve"> </w:t>
      </w:r>
    </w:p>
    <w:tbl>
      <w:tblPr>
        <w:tblStyle w:val="TableGrid"/>
        <w:tblW w:w="0" w:type="auto"/>
        <w:tblLook w:val="04A0" w:firstRow="1" w:lastRow="0" w:firstColumn="1" w:lastColumn="0" w:noHBand="0" w:noVBand="1"/>
      </w:tblPr>
      <w:tblGrid>
        <w:gridCol w:w="9350"/>
      </w:tblGrid>
      <w:tr w:rsidR="008D12D8" w14:paraId="3047836E" w14:textId="77777777" w:rsidTr="00B00B60">
        <w:tc>
          <w:tcPr>
            <w:tcW w:w="9350" w:type="dxa"/>
          </w:tcPr>
          <w:p w14:paraId="0CF0F207" w14:textId="77777777" w:rsidR="008D12D8" w:rsidRPr="00314C23" w:rsidRDefault="008D12D8" w:rsidP="00B00B60">
            <w:pPr>
              <w:spacing w:before="120"/>
              <w:rPr>
                <w:u w:val="single"/>
                <w:lang w:val="en-US"/>
              </w:rPr>
            </w:pPr>
            <w:r w:rsidRPr="00314C23">
              <w:rPr>
                <w:u w:val="single"/>
                <w:lang w:val="en-US"/>
              </w:rPr>
              <w:t>23.700-60 v1</w:t>
            </w:r>
            <w:r>
              <w:rPr>
                <w:u w:val="single"/>
                <w:lang w:val="en-US"/>
              </w:rPr>
              <w:t>.</w:t>
            </w:r>
            <w:r w:rsidRPr="00314C23">
              <w:rPr>
                <w:u w:val="single"/>
                <w:lang w:val="en-US"/>
              </w:rPr>
              <w:t>2.0</w:t>
            </w:r>
          </w:p>
          <w:p w14:paraId="12819D5C" w14:textId="77777777" w:rsidR="008D12D8" w:rsidRPr="00314C23" w:rsidRDefault="008D12D8" w:rsidP="00B00B60">
            <w:pPr>
              <w:spacing w:before="120"/>
              <w:rPr>
                <w:b/>
                <w:bCs/>
                <w:lang w:val="en-US"/>
              </w:rPr>
            </w:pPr>
            <w:r w:rsidRPr="00314C23">
              <w:rPr>
                <w:b/>
                <w:bCs/>
                <w:lang w:val="en-US"/>
              </w:rPr>
              <w:t xml:space="preserve">8.4.2.3 </w:t>
            </w:r>
            <w:r>
              <w:rPr>
                <w:b/>
                <w:bCs/>
                <w:lang w:val="en-US"/>
              </w:rPr>
              <w:t xml:space="preserve">   </w:t>
            </w:r>
            <w:r w:rsidRPr="00314C23">
              <w:rPr>
                <w:b/>
                <w:bCs/>
                <w:lang w:val="en-US"/>
              </w:rPr>
              <w:t>Delivering PDU Set Information to RAN</w:t>
            </w:r>
          </w:p>
          <w:p w14:paraId="117E8959" w14:textId="77777777" w:rsidR="008D12D8" w:rsidRPr="00314C23" w:rsidRDefault="008D12D8" w:rsidP="00B00B60">
            <w:pPr>
              <w:rPr>
                <w:lang w:val="en-US"/>
              </w:rPr>
            </w:pPr>
            <w:r w:rsidRPr="00314C23">
              <w:rPr>
                <w:lang w:val="en-US"/>
              </w:rPr>
              <w:t>PDU Set Information (listed in clause 8.4.2.1) are informed by UPF to RAN via GTP-U header of user plane packet.</w:t>
            </w:r>
          </w:p>
          <w:p w14:paraId="3E67D447" w14:textId="77777777" w:rsidR="008D12D8" w:rsidRPr="00314C23" w:rsidRDefault="008D12D8" w:rsidP="00B00B60">
            <w:pPr>
              <w:ind w:left="284"/>
              <w:rPr>
                <w:lang w:val="en-US"/>
              </w:rPr>
            </w:pPr>
            <w:r w:rsidRPr="00314C23">
              <w:rPr>
                <w:color w:val="FF0000"/>
                <w:lang w:val="en-US"/>
              </w:rPr>
              <w:t>Editor's note:</w:t>
            </w:r>
            <w:r w:rsidRPr="00314C23">
              <w:rPr>
                <w:color w:val="FF0000"/>
                <w:lang w:val="en-US"/>
              </w:rPr>
              <w:tab/>
              <w:t>Whether PDU Set importance is used for mapping different QoS Flows, sub-QoS Flows, or included in GTP-U header is FFS. (Potential SoH).</w:t>
            </w:r>
          </w:p>
        </w:tc>
      </w:tr>
    </w:tbl>
    <w:p w14:paraId="159291A3" w14:textId="77777777" w:rsidR="00AA195A" w:rsidRDefault="00AA195A" w:rsidP="00AA195A">
      <w:pPr>
        <w:spacing w:after="0"/>
        <w:rPr>
          <w:lang w:val="en-US"/>
        </w:rPr>
      </w:pPr>
    </w:p>
    <w:p w14:paraId="2288E773" w14:textId="7A671CF7" w:rsidR="00893D94" w:rsidRDefault="00C67741" w:rsidP="00893D94">
      <w:pPr>
        <w:rPr>
          <w:iCs/>
          <w:lang w:val="en-US"/>
        </w:rPr>
      </w:pPr>
      <w:r>
        <w:rPr>
          <w:lang w:val="en-US"/>
        </w:rPr>
        <w:t>As there is no SA2 decision at the time of writing</w:t>
      </w:r>
      <w:r w:rsidR="00893D94">
        <w:rPr>
          <w:lang w:val="en-US"/>
        </w:rPr>
        <w:t xml:space="preserve">, the analysis and views provided in our contribution to the last meeting still hold true </w:t>
      </w:r>
      <w:r w:rsidR="00143778">
        <w:rPr>
          <w:lang w:val="en-US"/>
        </w:rPr>
        <w:t>for the QoS mapping [4]</w:t>
      </w:r>
      <w:r w:rsidR="00893D94">
        <w:rPr>
          <w:lang w:val="en-US"/>
        </w:rPr>
        <w:t>.</w:t>
      </w:r>
      <w:r w:rsidR="00143778">
        <w:rPr>
          <w:lang w:val="en-US"/>
        </w:rPr>
        <w:t xml:space="preserve"> </w:t>
      </w:r>
      <w:r w:rsidR="00893D94" w:rsidRPr="00AA195A">
        <w:rPr>
          <w:iCs/>
          <w:lang w:val="en-US"/>
        </w:rPr>
        <w:t>If XR traffic requires mapping of PDUs and PDU Sets to streams with different QoS characteristics, then enhancements to PDCP or SDAP are preferred over lower layer enhancements.</w:t>
      </w:r>
    </w:p>
    <w:p w14:paraId="087169EF" w14:textId="2B6881DE" w:rsidR="00A827BD" w:rsidRDefault="00A827BD" w:rsidP="00A827BD">
      <w:pPr>
        <w:rPr>
          <w:lang w:val="en-US"/>
        </w:rPr>
      </w:pPr>
      <w:r w:rsidRPr="0065321D">
        <w:rPr>
          <w:lang w:val="en-US"/>
        </w:rPr>
        <w:t xml:space="preserve">SA2 </w:t>
      </w:r>
      <w:r>
        <w:rPr>
          <w:lang w:val="en-US"/>
        </w:rPr>
        <w:t xml:space="preserve">has </w:t>
      </w:r>
      <w:r w:rsidRPr="0065321D">
        <w:rPr>
          <w:lang w:val="en-US"/>
        </w:rPr>
        <w:t xml:space="preserve">agreed in </w:t>
      </w:r>
      <w:r>
        <w:rPr>
          <w:lang w:val="en-US"/>
        </w:rPr>
        <w:t xml:space="preserve">the </w:t>
      </w:r>
      <w:r w:rsidRPr="0065321D">
        <w:rPr>
          <w:lang w:val="en-US"/>
        </w:rPr>
        <w:t xml:space="preserve">conclusions </w:t>
      </w:r>
      <w:r>
        <w:rPr>
          <w:lang w:val="en-US"/>
        </w:rPr>
        <w:t xml:space="preserve">for </w:t>
      </w:r>
      <w:r w:rsidRPr="0065321D">
        <w:rPr>
          <w:lang w:val="en-US"/>
        </w:rPr>
        <w:t>K</w:t>
      </w:r>
      <w:r>
        <w:rPr>
          <w:lang w:val="en-US"/>
        </w:rPr>
        <w:t xml:space="preserve">ey Issue </w:t>
      </w:r>
      <w:r w:rsidRPr="0065321D">
        <w:rPr>
          <w:lang w:val="en-US"/>
        </w:rPr>
        <w:t xml:space="preserve">#8 to use </w:t>
      </w:r>
      <w:r>
        <w:rPr>
          <w:lang w:val="en-US"/>
        </w:rPr>
        <w:t xml:space="preserve">at least </w:t>
      </w:r>
      <w:r w:rsidRPr="0065321D">
        <w:rPr>
          <w:lang w:val="en-US"/>
        </w:rPr>
        <w:t>the periodicity of the QoS flow as a baseline for normative work</w:t>
      </w:r>
      <w:r>
        <w:rPr>
          <w:lang w:val="en-US"/>
        </w:rPr>
        <w:t xml:space="preserve"> [</w:t>
      </w:r>
      <w:r w:rsidR="006D0C20">
        <w:rPr>
          <w:lang w:val="en-US"/>
        </w:rPr>
        <w:t>8</w:t>
      </w:r>
      <w:r>
        <w:rPr>
          <w:lang w:val="en-US"/>
        </w:rPr>
        <w:t xml:space="preserve">] by </w:t>
      </w:r>
      <w:r w:rsidRPr="00BB39B9">
        <w:t>re-using/extending the TSCAI/TSCAC definitions in clause 5.27.2.1 of TS 23.501</w:t>
      </w:r>
      <w:r w:rsidRPr="0065321D">
        <w:rPr>
          <w:lang w:val="en-US"/>
        </w:rPr>
        <w:t>.</w:t>
      </w:r>
      <w:r>
        <w:rPr>
          <w:lang w:val="en-US"/>
        </w:rPr>
        <w:t xml:space="preserve"> Also, </w:t>
      </w:r>
      <w:r w:rsidRPr="0065321D">
        <w:rPr>
          <w:lang w:val="en-US"/>
        </w:rPr>
        <w:t xml:space="preserve">PDU Sets with non-integer periodicity are </w:t>
      </w:r>
      <w:r>
        <w:rPr>
          <w:lang w:val="en-US"/>
        </w:rPr>
        <w:t xml:space="preserve">meant to be transmitted in separate </w:t>
      </w:r>
      <w:r w:rsidRPr="0065321D">
        <w:rPr>
          <w:lang w:val="en-US"/>
        </w:rPr>
        <w:t>QoS flows</w:t>
      </w:r>
      <w:r>
        <w:rPr>
          <w:lang w:val="en-US"/>
        </w:rPr>
        <w:t>. In addition</w:t>
      </w:r>
      <w:r w:rsidRPr="005F602F">
        <w:rPr>
          <w:lang w:val="en-US"/>
        </w:rPr>
        <w:t xml:space="preserve">, a QoS Flow level explicit indication may be provided to PSA UPF to enable the ECN marking for the purpose of L4S. </w:t>
      </w:r>
      <w:r>
        <w:rPr>
          <w:lang w:val="en-US"/>
        </w:rPr>
        <w:t xml:space="preserve">In other words, </w:t>
      </w:r>
      <w:r w:rsidRPr="005F602F">
        <w:rPr>
          <w:lang w:val="en-US"/>
        </w:rPr>
        <w:t xml:space="preserve">ECN marking for L4S will </w:t>
      </w:r>
      <w:r>
        <w:rPr>
          <w:lang w:val="en-US"/>
        </w:rPr>
        <w:t xml:space="preserve">also </w:t>
      </w:r>
      <w:r w:rsidRPr="005F602F">
        <w:rPr>
          <w:lang w:val="en-US"/>
        </w:rPr>
        <w:t xml:space="preserve">be configured per QoS flow. </w:t>
      </w:r>
    </w:p>
    <w:p w14:paraId="60CF36AD" w14:textId="64C37F68" w:rsidR="00A827BD" w:rsidRPr="00143778" w:rsidRDefault="00A827BD" w:rsidP="00893D94">
      <w:pPr>
        <w:rPr>
          <w:lang w:val="en-US"/>
        </w:rPr>
      </w:pPr>
      <w:r>
        <w:rPr>
          <w:lang w:val="en-US"/>
        </w:rPr>
        <w:t xml:space="preserve">These are already three cases where a treatment of XR packets has to be done at the granularity of a QoS flow (not PDU Sets). One could go a step further and say that model 1 (Alternative 111/NN1), where there is a 1:1 mapping between PDU Sets and QoS flows, nicely matches with these assumptions. </w:t>
      </w:r>
    </w:p>
    <w:p w14:paraId="6617FF96" w14:textId="27ED223F" w:rsidR="00893D94" w:rsidRDefault="00893D94" w:rsidP="00893D94">
      <w:pPr>
        <w:rPr>
          <w:b/>
          <w:bCs/>
          <w:lang w:val="en-US"/>
        </w:rPr>
      </w:pPr>
      <w:r w:rsidRPr="00893D94">
        <w:rPr>
          <w:b/>
          <w:bCs/>
          <w:lang w:val="en-US"/>
        </w:rPr>
        <w:t xml:space="preserve">Proposal 1: RAN2 should rely on the existing QoS model for as much as possible. A one to one mapping of PDU Sets to QoS flows to DRBs is the most preferred approach. </w:t>
      </w:r>
    </w:p>
    <w:p w14:paraId="4F478029" w14:textId="77777777" w:rsidR="001D57C8" w:rsidRPr="001D57C8" w:rsidRDefault="001D57C8" w:rsidP="00893D94">
      <w:pPr>
        <w:rPr>
          <w:lang w:val="en-US"/>
        </w:rPr>
      </w:pPr>
    </w:p>
    <w:p w14:paraId="08BBE2A4" w14:textId="6BF1EB4F" w:rsidR="001D57C8" w:rsidRDefault="00AE3290">
      <w:pPr>
        <w:pStyle w:val="Heading2"/>
        <w:rPr>
          <w:lang w:val="en-US"/>
        </w:rPr>
      </w:pPr>
      <w:r>
        <w:rPr>
          <w:lang w:val="en-US"/>
        </w:rPr>
        <w:lastRenderedPageBreak/>
        <w:t>Mapping of PDU Sets to DRBs and LCHs</w:t>
      </w:r>
    </w:p>
    <w:p w14:paraId="2E8EC8DB" w14:textId="3E9606AB" w:rsidR="000259F4" w:rsidRPr="000259F4" w:rsidRDefault="000259F4" w:rsidP="000259F4">
      <w:pPr>
        <w:rPr>
          <w:lang w:val="en-US"/>
        </w:rPr>
      </w:pPr>
      <w:r>
        <w:rPr>
          <w:lang w:val="en-US"/>
        </w:rPr>
        <w:t xml:space="preserve">The current 5G system </w:t>
      </w:r>
      <w:r w:rsidRPr="000259F4">
        <w:rPr>
          <w:lang w:val="en-US"/>
        </w:rPr>
        <w:t xml:space="preserve">models </w:t>
      </w:r>
      <w:r w:rsidR="00541D0C">
        <w:rPr>
          <w:lang w:val="en-US"/>
        </w:rPr>
        <w:t xml:space="preserve">the </w:t>
      </w:r>
      <w:r w:rsidRPr="000259F4">
        <w:rPr>
          <w:lang w:val="en-US"/>
        </w:rPr>
        <w:t>QoS mapping in a 2-step approach</w:t>
      </w:r>
      <w:r>
        <w:rPr>
          <w:lang w:val="en-US"/>
        </w:rPr>
        <w:t xml:space="preserve">. In the first step, traffic flows are classified </w:t>
      </w:r>
      <w:r w:rsidR="00541D0C">
        <w:rPr>
          <w:lang w:val="en-US"/>
        </w:rPr>
        <w:t xml:space="preserve">at </w:t>
      </w:r>
      <w:r>
        <w:rPr>
          <w:lang w:val="en-US"/>
        </w:rPr>
        <w:t>the UPF and</w:t>
      </w:r>
      <w:r w:rsidR="00541D0C">
        <w:rPr>
          <w:lang w:val="en-US"/>
        </w:rPr>
        <w:t xml:space="preserve"> </w:t>
      </w:r>
      <w:r>
        <w:rPr>
          <w:lang w:val="en-US"/>
        </w:rPr>
        <w:t xml:space="preserve">the UE’s NAS layer through </w:t>
      </w:r>
      <w:r w:rsidRPr="000259F4">
        <w:rPr>
          <w:lang w:val="en-US"/>
        </w:rPr>
        <w:t>PDRs</w:t>
      </w:r>
      <w:r>
        <w:rPr>
          <w:lang w:val="en-US"/>
        </w:rPr>
        <w:t xml:space="preserve"> and QoS rules to </w:t>
      </w:r>
      <w:r w:rsidRPr="000259F4">
        <w:rPr>
          <w:lang w:val="en-US"/>
        </w:rPr>
        <w:t xml:space="preserve">perform IP flow to QoS flow mapping. This step classifies packets as part of a traffic </w:t>
      </w:r>
      <w:r w:rsidR="00CA00F8">
        <w:rPr>
          <w:lang w:val="en-US"/>
        </w:rPr>
        <w:t xml:space="preserve">flow </w:t>
      </w:r>
      <w:r w:rsidRPr="000259F4">
        <w:rPr>
          <w:lang w:val="en-US"/>
        </w:rPr>
        <w:t>detection process for QoS enforcement in the 5G system.</w:t>
      </w:r>
      <w:r w:rsidR="00CA00F8">
        <w:rPr>
          <w:lang w:val="en-US"/>
        </w:rPr>
        <w:t xml:space="preserve"> In the second step, the SDAP layer performs </w:t>
      </w:r>
      <w:r w:rsidRPr="000259F4">
        <w:rPr>
          <w:lang w:val="en-US"/>
        </w:rPr>
        <w:t>QoS flow to DRB mapping</w:t>
      </w:r>
      <w:r w:rsidR="00541D0C">
        <w:rPr>
          <w:lang w:val="en-US"/>
        </w:rPr>
        <w:t xml:space="preserve">, </w:t>
      </w:r>
      <w:r w:rsidR="00CA00F8">
        <w:rPr>
          <w:lang w:val="en-US"/>
        </w:rPr>
        <w:t>where d</w:t>
      </w:r>
      <w:r w:rsidRPr="000259F4">
        <w:rPr>
          <w:lang w:val="en-US"/>
        </w:rPr>
        <w:t>ifferent QoS Flows can be mapped to the same or different DRBs (n:1 or 1:1)</w:t>
      </w:r>
      <w:r w:rsidR="00CA00F8">
        <w:rPr>
          <w:lang w:val="en-US"/>
        </w:rPr>
        <w:t xml:space="preserve">. While multiple </w:t>
      </w:r>
      <w:r w:rsidRPr="000259F4">
        <w:rPr>
          <w:lang w:val="en-US"/>
        </w:rPr>
        <w:t>QoS flows belonging to the same PDU session can be mapped to the same DRB</w:t>
      </w:r>
      <w:r w:rsidR="00CA00F8">
        <w:rPr>
          <w:lang w:val="en-US"/>
        </w:rPr>
        <w:t xml:space="preserve">, </w:t>
      </w:r>
      <w:r w:rsidRPr="000259F4">
        <w:rPr>
          <w:lang w:val="en-US"/>
        </w:rPr>
        <w:t>QoS flows belonging to different PDU session cannot be mapped to the same DRB</w:t>
      </w:r>
      <w:r w:rsidR="00CA00F8">
        <w:rPr>
          <w:lang w:val="en-US"/>
        </w:rPr>
        <w:t xml:space="preserve">. </w:t>
      </w:r>
    </w:p>
    <w:p w14:paraId="0AE6BA6E" w14:textId="14C5D0E5" w:rsidR="0034775E" w:rsidRDefault="0034775E" w:rsidP="00893D94">
      <w:pPr>
        <w:rPr>
          <w:lang w:val="en-US"/>
        </w:rPr>
      </w:pPr>
      <w:r>
        <w:rPr>
          <w:lang w:val="en-US"/>
        </w:rPr>
        <w:t xml:space="preserve">The current 5G architecture also supports an option where one DRB can be linked with multiple RLC entities, for example, in the case of a split bearer or for PDCP duplication. </w:t>
      </w:r>
    </w:p>
    <w:p w14:paraId="3FB6B430" w14:textId="72A9D308" w:rsidR="00F04382" w:rsidRDefault="00F04382" w:rsidP="00893D94">
      <w:pPr>
        <w:rPr>
          <w:lang w:val="en-US"/>
        </w:rPr>
      </w:pPr>
      <w:r>
        <w:rPr>
          <w:lang w:val="en-US"/>
        </w:rPr>
        <w:t>For XR</w:t>
      </w:r>
      <w:r w:rsidR="00560FC7">
        <w:rPr>
          <w:lang w:val="en-US"/>
        </w:rPr>
        <w:t xml:space="preserve">, </w:t>
      </w:r>
      <w:r>
        <w:rPr>
          <w:lang w:val="en-US"/>
        </w:rPr>
        <w:t>it is expected that packets associated with different types of PDU Sets may require different packet forwarding treatment</w:t>
      </w:r>
      <w:r w:rsidR="00C17648">
        <w:rPr>
          <w:lang w:val="en-US"/>
        </w:rPr>
        <w:t>s</w:t>
      </w:r>
      <w:r w:rsidR="00970528">
        <w:rPr>
          <w:lang w:val="en-US"/>
        </w:rPr>
        <w:t xml:space="preserve"> or at least some form of discriminative prioritization</w:t>
      </w:r>
      <w:r>
        <w:rPr>
          <w:lang w:val="en-US"/>
        </w:rPr>
        <w:t xml:space="preserve">. </w:t>
      </w:r>
      <w:r w:rsidR="0034775E">
        <w:rPr>
          <w:lang w:val="en-US"/>
        </w:rPr>
        <w:t xml:space="preserve">Such treatment </w:t>
      </w:r>
      <w:r w:rsidR="000B4725">
        <w:rPr>
          <w:lang w:val="en-US"/>
        </w:rPr>
        <w:t>can be achieved without changes to the existing NR design w</w:t>
      </w:r>
      <w:r>
        <w:rPr>
          <w:lang w:val="en-US"/>
        </w:rPr>
        <w:t xml:space="preserve">hen there is a 1:1 mapping of PDU Sets to QoS flows </w:t>
      </w:r>
      <w:r w:rsidR="00C17648">
        <w:rPr>
          <w:lang w:val="en-US"/>
        </w:rPr>
        <w:t>and a 1:1 mapping of QoS flows to DRBs as in Model 1a / Alternative 111</w:t>
      </w:r>
      <w:r w:rsidR="000B4725">
        <w:rPr>
          <w:lang w:val="en-US"/>
        </w:rPr>
        <w:t xml:space="preserve">. </w:t>
      </w:r>
      <w:r w:rsidR="00541D0C">
        <w:rPr>
          <w:lang w:val="en-US"/>
        </w:rPr>
        <w:t xml:space="preserve">In order to </w:t>
      </w:r>
      <w:r w:rsidR="00FA7E21">
        <w:rPr>
          <w:lang w:val="en-US"/>
        </w:rPr>
        <w:t xml:space="preserve">fulfill the same requirement </w:t>
      </w:r>
      <w:r w:rsidR="00541D0C">
        <w:rPr>
          <w:lang w:val="en-US"/>
        </w:rPr>
        <w:t xml:space="preserve">for </w:t>
      </w:r>
      <w:r w:rsidR="000B4725">
        <w:rPr>
          <w:lang w:val="en-US"/>
        </w:rPr>
        <w:t>other alternatives listed in section 5.1.2 of [5]</w:t>
      </w:r>
      <w:r w:rsidR="00FA7E21">
        <w:rPr>
          <w:lang w:val="en-US"/>
        </w:rPr>
        <w:t xml:space="preserve"> </w:t>
      </w:r>
      <w:r w:rsidR="000B4725">
        <w:rPr>
          <w:lang w:val="en-US"/>
        </w:rPr>
        <w:t xml:space="preserve">the </w:t>
      </w:r>
      <w:r w:rsidR="00FA7E21">
        <w:rPr>
          <w:lang w:val="en-US"/>
        </w:rPr>
        <w:t>existing 5G design</w:t>
      </w:r>
      <w:r w:rsidR="00541D0C">
        <w:rPr>
          <w:lang w:val="en-US"/>
        </w:rPr>
        <w:t xml:space="preserve"> </w:t>
      </w:r>
      <w:r w:rsidR="00541D0C">
        <w:rPr>
          <w:lang w:val="en-US"/>
        </w:rPr>
        <w:t xml:space="preserve">would require </w:t>
      </w:r>
      <w:r w:rsidR="00541D0C">
        <w:rPr>
          <w:lang w:val="en-US"/>
        </w:rPr>
        <w:t xml:space="preserve">some </w:t>
      </w:r>
      <w:r w:rsidR="00541D0C">
        <w:rPr>
          <w:lang w:val="en-US"/>
        </w:rPr>
        <w:t>changes</w:t>
      </w:r>
      <w:r w:rsidR="00FA7E21">
        <w:rPr>
          <w:lang w:val="en-US"/>
        </w:rPr>
        <w:t xml:space="preserve">. </w:t>
      </w:r>
    </w:p>
    <w:p w14:paraId="4E60F44E" w14:textId="683A7317" w:rsidR="00727450" w:rsidRDefault="00D8408E" w:rsidP="00893D94">
      <w:pPr>
        <w:rPr>
          <w:lang w:val="en-US"/>
        </w:rPr>
      </w:pPr>
      <w:r>
        <w:rPr>
          <w:lang w:val="en-US"/>
        </w:rPr>
        <w:t xml:space="preserve">For options </w:t>
      </w:r>
      <w:r w:rsidR="006964DC">
        <w:rPr>
          <w:lang w:val="en-US"/>
        </w:rPr>
        <w:t xml:space="preserve">where </w:t>
      </w:r>
      <w:r>
        <w:rPr>
          <w:lang w:val="en-US"/>
        </w:rPr>
        <w:t xml:space="preserve">multiple QoS flows </w:t>
      </w:r>
      <w:r w:rsidR="001446CA">
        <w:rPr>
          <w:lang w:val="en-US"/>
        </w:rPr>
        <w:t xml:space="preserve">or multiple PDU Sets </w:t>
      </w:r>
      <w:r w:rsidR="006964DC">
        <w:rPr>
          <w:lang w:val="en-US"/>
        </w:rPr>
        <w:t xml:space="preserve">are </w:t>
      </w:r>
      <w:r>
        <w:rPr>
          <w:lang w:val="en-US"/>
        </w:rPr>
        <w:t>mapped to the same DRB (</w:t>
      </w:r>
      <w:r w:rsidR="001446CA">
        <w:rPr>
          <w:lang w:val="en-US"/>
        </w:rPr>
        <w:t xml:space="preserve">i.e., as in </w:t>
      </w:r>
      <w:r>
        <w:rPr>
          <w:lang w:val="en-US"/>
        </w:rPr>
        <w:t xml:space="preserve">model 1b/2a or alternative NN1/N11), </w:t>
      </w:r>
      <w:r w:rsidR="001446CA">
        <w:rPr>
          <w:lang w:val="en-US"/>
        </w:rPr>
        <w:t xml:space="preserve">AS </w:t>
      </w:r>
      <w:r>
        <w:rPr>
          <w:lang w:val="en-US"/>
        </w:rPr>
        <w:t xml:space="preserve">layers need to </w:t>
      </w:r>
      <w:r w:rsidR="001446CA">
        <w:rPr>
          <w:lang w:val="en-US"/>
        </w:rPr>
        <w:t xml:space="preserve">provide a differentiated treatment to </w:t>
      </w:r>
      <w:r w:rsidR="00560FC7">
        <w:rPr>
          <w:lang w:val="en-US"/>
        </w:rPr>
        <w:t xml:space="preserve">the QoS flows or PDU Sets in a single DRB. One relatively straightforward option is to use different RLC entities for </w:t>
      </w:r>
      <w:r w:rsidR="00040440">
        <w:rPr>
          <w:lang w:val="en-US"/>
        </w:rPr>
        <w:t xml:space="preserve">transmission of </w:t>
      </w:r>
      <w:r w:rsidR="00970528">
        <w:rPr>
          <w:lang w:val="en-US"/>
        </w:rPr>
        <w:t xml:space="preserve">different </w:t>
      </w:r>
      <w:r w:rsidR="00040440">
        <w:rPr>
          <w:lang w:val="en-US"/>
        </w:rPr>
        <w:t>QoS flows or PDU Sets</w:t>
      </w:r>
      <w:r w:rsidR="00727450">
        <w:rPr>
          <w:lang w:val="en-US"/>
        </w:rPr>
        <w:t xml:space="preserve">, where the existing </w:t>
      </w:r>
      <w:r w:rsidR="00671D8E">
        <w:rPr>
          <w:lang w:val="en-US"/>
        </w:rPr>
        <w:t xml:space="preserve">NR radio </w:t>
      </w:r>
      <w:r w:rsidR="00727450">
        <w:rPr>
          <w:lang w:val="en-US"/>
        </w:rPr>
        <w:t xml:space="preserve">architecture </w:t>
      </w:r>
      <w:r w:rsidR="00671D8E">
        <w:rPr>
          <w:lang w:val="en-US"/>
        </w:rPr>
        <w:t xml:space="preserve">with multiple RLC entities connected to the same DRB </w:t>
      </w:r>
      <w:r w:rsidR="00727450">
        <w:rPr>
          <w:lang w:val="en-US"/>
        </w:rPr>
        <w:t xml:space="preserve">can be reused. Doing so </w:t>
      </w:r>
      <w:r w:rsidR="006C39CE">
        <w:rPr>
          <w:lang w:val="en-US"/>
        </w:rPr>
        <w:t>would probably make the QoS mapping a 3-step approach for XR, with the steps being the following:</w:t>
      </w:r>
    </w:p>
    <w:p w14:paraId="013286C4" w14:textId="15947F7D" w:rsidR="006C39CE" w:rsidRDefault="002F60CD">
      <w:pPr>
        <w:pStyle w:val="ListParagraph"/>
        <w:numPr>
          <w:ilvl w:val="0"/>
          <w:numId w:val="7"/>
        </w:numPr>
        <w:rPr>
          <w:lang w:val="en-US"/>
        </w:rPr>
      </w:pPr>
      <w:r w:rsidRPr="006C39CE">
        <w:rPr>
          <w:lang w:val="en-US"/>
        </w:rPr>
        <w:t>IP flow to QoS flow mapping</w:t>
      </w:r>
      <w:r w:rsidR="006C39CE">
        <w:rPr>
          <w:lang w:val="en-US"/>
        </w:rPr>
        <w:t xml:space="preserve"> (</w:t>
      </w:r>
      <w:r w:rsidR="00450F82">
        <w:rPr>
          <w:lang w:val="en-US"/>
        </w:rPr>
        <w:t xml:space="preserve">in 5G </w:t>
      </w:r>
      <w:r w:rsidR="006C39CE">
        <w:rPr>
          <w:lang w:val="en-US"/>
        </w:rPr>
        <w:t>NAS</w:t>
      </w:r>
      <w:r w:rsidR="00450F82">
        <w:rPr>
          <w:lang w:val="en-US"/>
        </w:rPr>
        <w:t>,</w:t>
      </w:r>
      <w:r w:rsidR="006C39CE">
        <w:rPr>
          <w:lang w:val="en-US"/>
        </w:rPr>
        <w:t xml:space="preserve"> as already done today)</w:t>
      </w:r>
    </w:p>
    <w:p w14:paraId="3D29E753" w14:textId="0C8C88B6" w:rsidR="006C39CE" w:rsidRDefault="002F60CD">
      <w:pPr>
        <w:pStyle w:val="ListParagraph"/>
        <w:numPr>
          <w:ilvl w:val="0"/>
          <w:numId w:val="7"/>
        </w:numPr>
        <w:rPr>
          <w:lang w:val="en-US"/>
        </w:rPr>
      </w:pPr>
      <w:r w:rsidRPr="006C39CE">
        <w:rPr>
          <w:lang w:val="en-US"/>
        </w:rPr>
        <w:t>QoS flow to DRB mapping</w:t>
      </w:r>
      <w:r w:rsidR="006C39CE">
        <w:rPr>
          <w:lang w:val="en-US"/>
        </w:rPr>
        <w:t xml:space="preserve"> (</w:t>
      </w:r>
      <w:r w:rsidR="00450F82">
        <w:rPr>
          <w:lang w:val="en-US"/>
        </w:rPr>
        <w:t xml:space="preserve">in </w:t>
      </w:r>
      <w:r w:rsidR="006C39CE">
        <w:rPr>
          <w:lang w:val="en-US"/>
        </w:rPr>
        <w:t>SDAP, as already done today)</w:t>
      </w:r>
    </w:p>
    <w:p w14:paraId="63AD24C9" w14:textId="54C7CE82" w:rsidR="002F60CD" w:rsidRPr="006C39CE" w:rsidRDefault="002F60CD">
      <w:pPr>
        <w:pStyle w:val="ListParagraph"/>
        <w:numPr>
          <w:ilvl w:val="0"/>
          <w:numId w:val="7"/>
        </w:numPr>
        <w:rPr>
          <w:lang w:val="en-US"/>
        </w:rPr>
      </w:pPr>
      <w:r w:rsidRPr="006C39CE">
        <w:rPr>
          <w:lang w:val="en-US"/>
        </w:rPr>
        <w:t>DRB to RLC entity mapping</w:t>
      </w:r>
      <w:r w:rsidR="006C39CE">
        <w:rPr>
          <w:lang w:val="en-US"/>
        </w:rPr>
        <w:t xml:space="preserve"> (e.g., in PDCP)</w:t>
      </w:r>
    </w:p>
    <w:p w14:paraId="2D7596E3" w14:textId="3112F26D" w:rsidR="00066F7D" w:rsidRDefault="00450F82" w:rsidP="00893D94">
      <w:pPr>
        <w:rPr>
          <w:lang w:val="en-US"/>
        </w:rPr>
      </w:pPr>
      <w:r>
        <w:rPr>
          <w:lang w:val="en-US"/>
        </w:rPr>
        <w:t xml:space="preserve">The third step could be done either based on QoS flows </w:t>
      </w:r>
      <w:r w:rsidRPr="00450F82">
        <w:rPr>
          <w:lang w:val="en-US"/>
        </w:rPr>
        <w:t>(</w:t>
      </w:r>
      <w:r>
        <w:rPr>
          <w:lang w:val="en-US"/>
        </w:rPr>
        <w:t>e.g.</w:t>
      </w:r>
      <w:r w:rsidRPr="00450F82">
        <w:rPr>
          <w:lang w:val="en-US"/>
        </w:rPr>
        <w:t xml:space="preserve">, </w:t>
      </w:r>
      <w:r>
        <w:rPr>
          <w:lang w:val="en-US"/>
        </w:rPr>
        <w:t xml:space="preserve">for </w:t>
      </w:r>
      <w:r w:rsidRPr="00450F82">
        <w:rPr>
          <w:lang w:val="en-US"/>
        </w:rPr>
        <w:t>alternative NN1)</w:t>
      </w:r>
      <w:r>
        <w:rPr>
          <w:lang w:val="en-US"/>
        </w:rPr>
        <w:t xml:space="preserve"> or based on PDU Sets </w:t>
      </w:r>
      <w:r w:rsidR="00964D47">
        <w:rPr>
          <w:lang w:val="en-US"/>
        </w:rPr>
        <w:t xml:space="preserve">(possible in both alternative NN1 and N11). </w:t>
      </w:r>
      <w:r w:rsidR="00B221EF">
        <w:rPr>
          <w:lang w:val="en-US"/>
        </w:rPr>
        <w:t xml:space="preserve">Another option could be to associate different RLC entities in </w:t>
      </w:r>
      <w:r w:rsidR="00F77BAC">
        <w:rPr>
          <w:lang w:val="en-US"/>
        </w:rPr>
        <w:t xml:space="preserve">a defined </w:t>
      </w:r>
      <w:r w:rsidR="00B221EF">
        <w:rPr>
          <w:lang w:val="en-US"/>
        </w:rPr>
        <w:t xml:space="preserve">order for a given DRB, or </w:t>
      </w:r>
      <w:r w:rsidR="00F77BAC">
        <w:rPr>
          <w:lang w:val="en-US"/>
        </w:rPr>
        <w:t>by enumerating the</w:t>
      </w:r>
      <w:r w:rsidR="00CB0D3C">
        <w:rPr>
          <w:lang w:val="en-US"/>
        </w:rPr>
        <w:t>m</w:t>
      </w:r>
      <w:r w:rsidR="00F77BAC">
        <w:rPr>
          <w:lang w:val="en-US"/>
        </w:rPr>
        <w:t xml:space="preserve">. The mapping could be provided, for example, </w:t>
      </w:r>
      <w:r w:rsidR="00CB0D3C">
        <w:rPr>
          <w:lang w:val="en-US"/>
        </w:rPr>
        <w:t xml:space="preserve">in the </w:t>
      </w:r>
      <w:r w:rsidR="00F77BAC">
        <w:rPr>
          <w:lang w:val="en-US"/>
        </w:rPr>
        <w:t xml:space="preserve">pdcp-config </w:t>
      </w:r>
      <w:r w:rsidR="00CB0D3C">
        <w:rPr>
          <w:lang w:val="en-US"/>
        </w:rPr>
        <w:t xml:space="preserve">IE </w:t>
      </w:r>
      <w:r w:rsidR="00F77BAC">
        <w:rPr>
          <w:lang w:val="en-US"/>
        </w:rPr>
        <w:t>with a</w:t>
      </w:r>
      <w:r w:rsidR="00CB0D3C">
        <w:rPr>
          <w:lang w:val="en-US"/>
        </w:rPr>
        <w:t xml:space="preserve"> new bitmap to provide an association to RLC entities. </w:t>
      </w:r>
      <w:r w:rsidR="0084713D">
        <w:rPr>
          <w:lang w:val="en-US"/>
        </w:rPr>
        <w:t>Details can be defined in work item phase or after SA2 decision on the QoS mapping option.</w:t>
      </w:r>
    </w:p>
    <w:p w14:paraId="36C525FE" w14:textId="6A566A08" w:rsidR="001E3FCC" w:rsidRDefault="006964DC" w:rsidP="00893D94">
      <w:pPr>
        <w:rPr>
          <w:lang w:val="en-US"/>
        </w:rPr>
      </w:pPr>
      <w:r>
        <w:t xml:space="preserve">Although </w:t>
      </w:r>
      <w:r w:rsidR="0084713D">
        <w:t xml:space="preserve">the use of the PDU Set Importance is still inconclusive in SA2, </w:t>
      </w:r>
      <w:r w:rsidR="00066F7D">
        <w:t xml:space="preserve">RAN2 </w:t>
      </w:r>
      <w:r w:rsidR="00066F7D" w:rsidRPr="00066F7D">
        <w:t xml:space="preserve">could map different </w:t>
      </w:r>
      <w:r w:rsidR="00066F7D">
        <w:t xml:space="preserve">PDU Set </w:t>
      </w:r>
      <w:r w:rsidR="00683E6C">
        <w:t>I</w:t>
      </w:r>
      <w:r w:rsidR="00066F7D" w:rsidRPr="00066F7D">
        <w:t>mportance levels to different LCH priority levels in RAN even under the same DRB</w:t>
      </w:r>
      <w:r w:rsidR="0084713D">
        <w:t xml:space="preserve">, for example, in </w:t>
      </w:r>
      <w:r w:rsidR="0084713D" w:rsidRPr="0084713D">
        <w:t>SA2 option 2.2 (where a single QoS Flow is used for different PDU Set importance levels)</w:t>
      </w:r>
      <w:r w:rsidR="0084713D">
        <w:t xml:space="preserve">. </w:t>
      </w:r>
    </w:p>
    <w:p w14:paraId="11859510" w14:textId="1AC61C3F" w:rsidR="006B79C0" w:rsidRPr="006B79C0" w:rsidRDefault="006B79C0" w:rsidP="006B79C0">
      <w:pPr>
        <w:rPr>
          <w:b/>
          <w:bCs/>
          <w:iCs/>
          <w:lang w:val="en-US"/>
        </w:rPr>
      </w:pPr>
      <w:r w:rsidRPr="006B79C0">
        <w:rPr>
          <w:b/>
          <w:bCs/>
          <w:iCs/>
          <w:lang w:val="en-US"/>
        </w:rPr>
        <w:t xml:space="preserve">Proposal </w:t>
      </w:r>
      <w:r>
        <w:rPr>
          <w:b/>
          <w:bCs/>
          <w:iCs/>
          <w:lang w:val="en-US"/>
        </w:rPr>
        <w:t>2</w:t>
      </w:r>
      <w:r w:rsidRPr="006B79C0">
        <w:rPr>
          <w:b/>
          <w:bCs/>
          <w:iCs/>
          <w:lang w:val="en-US"/>
        </w:rPr>
        <w:t>: When PDU Sets are mapped to the same DRB, PDU Set integrated packet handling and differentiated QoS treatment of PDU Sets can be achieved by mapping PDU Sets with different QoS characteristics to different logical channels / RLC entities.</w:t>
      </w:r>
    </w:p>
    <w:p w14:paraId="0C5B4B6B" w14:textId="5ED0F10E" w:rsidR="004113AD" w:rsidRDefault="004113AD" w:rsidP="00893D94">
      <w:pPr>
        <w:rPr>
          <w:lang w:val="en-US"/>
        </w:rPr>
      </w:pPr>
      <w:r>
        <w:rPr>
          <w:lang w:val="en-US"/>
        </w:rPr>
        <w:t>For Model 2b / Alternative N1N the mapping options would reside in the SDAP layer</w:t>
      </w:r>
      <w:r w:rsidR="00AE3290">
        <w:rPr>
          <w:lang w:val="en-US"/>
        </w:rPr>
        <w:t xml:space="preserve">, and different PDU Sets could be mapped to different DRBs. </w:t>
      </w:r>
      <w:r w:rsidR="00066F7D">
        <w:rPr>
          <w:lang w:val="en-US"/>
        </w:rPr>
        <w:t>So,</w:t>
      </w:r>
      <w:r w:rsidR="00AE3290">
        <w:rPr>
          <w:lang w:val="en-US"/>
        </w:rPr>
        <w:t xml:space="preserve"> there is not necessarily an impact to LCH mapping here. </w:t>
      </w:r>
    </w:p>
    <w:p w14:paraId="1C01B99B" w14:textId="3753D315" w:rsidR="006B79C0" w:rsidRDefault="003A33ED" w:rsidP="00893D94">
      <w:pPr>
        <w:rPr>
          <w:lang w:val="en-US"/>
        </w:rPr>
      </w:pPr>
      <w:r>
        <w:rPr>
          <w:lang w:val="en-US"/>
        </w:rPr>
        <w:t>Finally,</w:t>
      </w:r>
      <w:r w:rsidR="00AE3290">
        <w:rPr>
          <w:lang w:val="en-US"/>
        </w:rPr>
        <w:t xml:space="preserve"> a</w:t>
      </w:r>
      <w:r w:rsidR="006B79C0" w:rsidRPr="006B79C0">
        <w:rPr>
          <w:lang w:val="en-US"/>
        </w:rPr>
        <w:t xml:space="preserve">nother </w:t>
      </w:r>
      <w:r w:rsidR="006B79C0">
        <w:rPr>
          <w:lang w:val="en-US"/>
        </w:rPr>
        <w:t xml:space="preserve">aspect is about </w:t>
      </w:r>
      <w:r w:rsidR="004F41EC">
        <w:rPr>
          <w:lang w:val="en-US"/>
        </w:rPr>
        <w:t xml:space="preserve">how to </w:t>
      </w:r>
      <w:r w:rsidR="00683E6C">
        <w:rPr>
          <w:lang w:val="en-US"/>
        </w:rPr>
        <w:t xml:space="preserve">ensure </w:t>
      </w:r>
      <w:r w:rsidR="004F41EC">
        <w:rPr>
          <w:lang w:val="en-US"/>
        </w:rPr>
        <w:t xml:space="preserve">in-order delivery between flows, which was also discussed earlier [4]. One may generally assume that the application layer </w:t>
      </w:r>
      <w:r w:rsidR="00B23201">
        <w:rPr>
          <w:lang w:val="en-US"/>
        </w:rPr>
        <w:t xml:space="preserve">ensures to process packets in the desired order </w:t>
      </w:r>
      <w:r w:rsidR="004F41EC">
        <w:rPr>
          <w:lang w:val="en-US"/>
        </w:rPr>
        <w:t xml:space="preserve">for most </w:t>
      </w:r>
      <w:r w:rsidR="007871D6">
        <w:rPr>
          <w:lang w:val="en-US"/>
        </w:rPr>
        <w:t xml:space="preserve">XR </w:t>
      </w:r>
      <w:r w:rsidR="004F41EC">
        <w:rPr>
          <w:lang w:val="en-US"/>
        </w:rPr>
        <w:t xml:space="preserve">cases (SA2/SA4 may need to confirm). </w:t>
      </w:r>
    </w:p>
    <w:p w14:paraId="69B866E8" w14:textId="4E95CC28" w:rsidR="004F41EC" w:rsidRPr="00893D94" w:rsidRDefault="004F41EC" w:rsidP="004F41EC">
      <w:pPr>
        <w:rPr>
          <w:b/>
          <w:bCs/>
          <w:iCs/>
          <w:lang w:val="en-US"/>
        </w:rPr>
      </w:pPr>
      <w:r w:rsidRPr="00893D94">
        <w:rPr>
          <w:b/>
          <w:bCs/>
          <w:iCs/>
          <w:lang w:val="en-US"/>
        </w:rPr>
        <w:t xml:space="preserve">Proposal </w:t>
      </w:r>
      <w:r w:rsidRPr="004F41EC">
        <w:rPr>
          <w:b/>
          <w:bCs/>
          <w:iCs/>
          <w:lang w:val="en-US"/>
        </w:rPr>
        <w:t>3</w:t>
      </w:r>
      <w:r w:rsidRPr="00893D94">
        <w:rPr>
          <w:b/>
          <w:bCs/>
          <w:iCs/>
          <w:lang w:val="en-US"/>
        </w:rPr>
        <w:t xml:space="preserve">: Types of PDU Sets associated with different QoS characteristics may be mapped to different DRBs. In-ordering delivery can be maintained in higher layers. When XR traffic flows require in-order delivery in AS, different types of PDU Sets may be mapped to the same DRB. </w:t>
      </w:r>
    </w:p>
    <w:p w14:paraId="1D891FBF" w14:textId="7CC4C297" w:rsidR="006B79C0" w:rsidRDefault="006B79C0" w:rsidP="00893D94">
      <w:pPr>
        <w:rPr>
          <w:lang w:val="en-US"/>
        </w:rPr>
      </w:pPr>
    </w:p>
    <w:p w14:paraId="236A2241" w14:textId="7477377D" w:rsidR="003D404B" w:rsidRDefault="00C6043B">
      <w:pPr>
        <w:pStyle w:val="Heading2"/>
        <w:rPr>
          <w:lang w:val="en-US"/>
        </w:rPr>
      </w:pPr>
      <w:r>
        <w:rPr>
          <w:lang w:val="en-US"/>
        </w:rPr>
        <w:lastRenderedPageBreak/>
        <w:t xml:space="preserve">Packet Header </w:t>
      </w:r>
      <w:r w:rsidR="00BD4D7D">
        <w:rPr>
          <w:lang w:val="en-US"/>
        </w:rPr>
        <w:t>Aspects</w:t>
      </w:r>
    </w:p>
    <w:p w14:paraId="673227A7" w14:textId="481176F8" w:rsidR="0016682E" w:rsidRDefault="00576B4D" w:rsidP="00893D94">
      <w:pPr>
        <w:rPr>
          <w:lang w:val="en-US"/>
        </w:rPr>
      </w:pPr>
      <w:r>
        <w:rPr>
          <w:lang w:val="en-US"/>
        </w:rPr>
        <w:t xml:space="preserve">According to the </w:t>
      </w:r>
      <w:r w:rsidR="009F4747">
        <w:rPr>
          <w:lang w:val="en-US"/>
        </w:rPr>
        <w:t xml:space="preserve">above </w:t>
      </w:r>
      <w:r>
        <w:rPr>
          <w:lang w:val="en-US"/>
        </w:rPr>
        <w:t xml:space="preserve">assumptions </w:t>
      </w:r>
      <w:r w:rsidR="009F4747">
        <w:rPr>
          <w:lang w:val="en-US"/>
        </w:rPr>
        <w:t xml:space="preserve">when </w:t>
      </w:r>
      <w:r w:rsidR="009F4747">
        <w:rPr>
          <w:lang w:val="en-US"/>
        </w:rPr>
        <w:t>multiple QoS flows or multiple PDU Sets are mapped to the same DRB</w:t>
      </w:r>
      <w:r>
        <w:rPr>
          <w:lang w:val="en-US"/>
        </w:rPr>
        <w:t xml:space="preserve">, </w:t>
      </w:r>
      <w:r w:rsidR="0044403B">
        <w:rPr>
          <w:lang w:val="en-US"/>
        </w:rPr>
        <w:t xml:space="preserve">the PDCP layer </w:t>
      </w:r>
      <w:r>
        <w:rPr>
          <w:lang w:val="en-US"/>
        </w:rPr>
        <w:t>c</w:t>
      </w:r>
      <w:r w:rsidR="0044403B">
        <w:rPr>
          <w:lang w:val="en-US"/>
        </w:rPr>
        <w:t xml:space="preserve">ould map </w:t>
      </w:r>
      <w:r w:rsidR="000161E8">
        <w:rPr>
          <w:lang w:val="en-US"/>
        </w:rPr>
        <w:t xml:space="preserve">packets contained in </w:t>
      </w:r>
      <w:r w:rsidR="0044403B">
        <w:rPr>
          <w:lang w:val="en-US"/>
        </w:rPr>
        <w:t xml:space="preserve">QoS flows </w:t>
      </w:r>
      <w:r w:rsidR="009F4747">
        <w:rPr>
          <w:lang w:val="en-US"/>
        </w:rPr>
        <w:t>(</w:t>
      </w:r>
      <w:r w:rsidR="0044403B">
        <w:rPr>
          <w:lang w:val="en-US"/>
        </w:rPr>
        <w:t>or PDU Sets</w:t>
      </w:r>
      <w:r w:rsidR="009F4747">
        <w:rPr>
          <w:lang w:val="en-US"/>
        </w:rPr>
        <w:t xml:space="preserve">) </w:t>
      </w:r>
      <w:r w:rsidR="0044403B">
        <w:rPr>
          <w:lang w:val="en-US"/>
        </w:rPr>
        <w:t xml:space="preserve">to RLC entities associated with different logical channels, thus allowing for additional prioritization </w:t>
      </w:r>
      <w:r w:rsidR="009F4747">
        <w:rPr>
          <w:lang w:val="en-US"/>
        </w:rPr>
        <w:t>options,</w:t>
      </w:r>
      <w:r w:rsidR="0044403B">
        <w:rPr>
          <w:lang w:val="en-US"/>
        </w:rPr>
        <w:t xml:space="preserve"> or even differentiated QoS</w:t>
      </w:r>
      <w:r>
        <w:rPr>
          <w:lang w:val="en-US"/>
        </w:rPr>
        <w:t xml:space="preserve">. </w:t>
      </w:r>
      <w:r w:rsidR="000161E8">
        <w:rPr>
          <w:lang w:val="en-US"/>
        </w:rPr>
        <w:t>W</w:t>
      </w:r>
      <w:r w:rsidR="000161E8">
        <w:rPr>
          <w:lang w:val="en-US"/>
        </w:rPr>
        <w:t xml:space="preserve">hether QoS flows or PDU Sets are used </w:t>
      </w:r>
      <w:r w:rsidR="009F4747">
        <w:rPr>
          <w:lang w:val="en-US"/>
        </w:rPr>
        <w:t xml:space="preserve">will </w:t>
      </w:r>
      <w:r w:rsidR="000161E8">
        <w:rPr>
          <w:lang w:val="en-US"/>
        </w:rPr>
        <w:t>be based on the mapping decision by SA2</w:t>
      </w:r>
      <w:r w:rsidR="000161E8">
        <w:rPr>
          <w:lang w:val="en-US"/>
        </w:rPr>
        <w:t xml:space="preserve">. </w:t>
      </w:r>
      <w:r w:rsidR="0044403B">
        <w:rPr>
          <w:lang w:val="en-US"/>
        </w:rPr>
        <w:t xml:space="preserve">In the current </w:t>
      </w:r>
      <w:r w:rsidR="009F4747">
        <w:rPr>
          <w:lang w:val="en-US"/>
        </w:rPr>
        <w:t xml:space="preserve">NR </w:t>
      </w:r>
      <w:r w:rsidR="0044403B">
        <w:rPr>
          <w:lang w:val="en-US"/>
        </w:rPr>
        <w:t>design the PDCP layer</w:t>
      </w:r>
      <w:r>
        <w:rPr>
          <w:lang w:val="en-US"/>
        </w:rPr>
        <w:t xml:space="preserve"> does not have a notion of the QFI, and PDU Sets are anyhow new in Rel-18. </w:t>
      </w:r>
      <w:r w:rsidR="0016682E">
        <w:rPr>
          <w:lang w:val="en-US"/>
        </w:rPr>
        <w:t xml:space="preserve">However, </w:t>
      </w:r>
      <w:r w:rsidR="009F4747">
        <w:rPr>
          <w:lang w:val="en-US"/>
        </w:rPr>
        <w:t xml:space="preserve">for mapping </w:t>
      </w:r>
      <w:r w:rsidR="0016682E">
        <w:rPr>
          <w:lang w:val="en-US"/>
        </w:rPr>
        <w:t xml:space="preserve">a PDCP PDU to the </w:t>
      </w:r>
      <w:r w:rsidR="00B766B2">
        <w:rPr>
          <w:lang w:val="en-US"/>
        </w:rPr>
        <w:t>correct RLC entity</w:t>
      </w:r>
      <w:r w:rsidR="00197F32">
        <w:rPr>
          <w:lang w:val="en-US"/>
        </w:rPr>
        <w:t xml:space="preserve"> the PDCP layer would require means to identify this information on a per-packet basis, e.g., at the transmitter.</w:t>
      </w:r>
      <w:r w:rsidR="00AB237C">
        <w:rPr>
          <w:lang w:val="en-US"/>
        </w:rPr>
        <w:t xml:space="preserve"> </w:t>
      </w:r>
    </w:p>
    <w:p w14:paraId="58DF1E45" w14:textId="7E4BA901" w:rsidR="00AB237C" w:rsidRDefault="004214C4" w:rsidP="00893D94">
      <w:pPr>
        <w:rPr>
          <w:lang w:val="en-US"/>
        </w:rPr>
      </w:pPr>
      <w:r>
        <w:rPr>
          <w:lang w:val="en-US"/>
        </w:rPr>
        <w:t xml:space="preserve">Looking at the PDU Set related information </w:t>
      </w:r>
      <w:r w:rsidR="008F6BA1">
        <w:rPr>
          <w:lang w:val="en-US"/>
        </w:rPr>
        <w:t xml:space="preserve">concluded </w:t>
      </w:r>
      <w:r>
        <w:rPr>
          <w:lang w:val="en-US"/>
        </w:rPr>
        <w:t>by SA2 in [</w:t>
      </w:r>
      <w:r w:rsidR="008F6BA1">
        <w:rPr>
          <w:lang w:val="en-US"/>
        </w:rPr>
        <w:t>8</w:t>
      </w:r>
      <w:r>
        <w:rPr>
          <w:lang w:val="en-US"/>
        </w:rPr>
        <w:t xml:space="preserve">], new parameters </w:t>
      </w:r>
      <w:r w:rsidR="00197F32">
        <w:rPr>
          <w:lang w:val="en-US"/>
        </w:rPr>
        <w:t xml:space="preserve">can </w:t>
      </w:r>
      <w:r>
        <w:rPr>
          <w:lang w:val="en-US"/>
        </w:rPr>
        <w:t>be added to user plane</w:t>
      </w:r>
      <w:r w:rsidR="00F700CA">
        <w:rPr>
          <w:lang w:val="en-US"/>
        </w:rPr>
        <w:t xml:space="preserve"> packets in packet headers, and the information contained therein can be used for the </w:t>
      </w:r>
      <w:r w:rsidR="008F6BA1">
        <w:rPr>
          <w:lang w:val="en-US"/>
        </w:rPr>
        <w:t xml:space="preserve">LCH </w:t>
      </w:r>
      <w:r>
        <w:rPr>
          <w:lang w:val="en-US"/>
        </w:rPr>
        <w:t>mapping</w:t>
      </w:r>
      <w:r w:rsidR="00F700CA">
        <w:rPr>
          <w:lang w:val="en-US"/>
        </w:rPr>
        <w:t>. As far as the AS is concerned, the exact layer where new packet headers are needed may depend on the direction SA2 is going to take</w:t>
      </w:r>
      <w:r w:rsidR="00B20BCF">
        <w:rPr>
          <w:lang w:val="en-US"/>
        </w:rPr>
        <w:t xml:space="preserve"> for the QoS mapping</w:t>
      </w:r>
      <w:r w:rsidR="00F700CA">
        <w:rPr>
          <w:lang w:val="en-US"/>
        </w:rPr>
        <w:t xml:space="preserve">. </w:t>
      </w:r>
    </w:p>
    <w:p w14:paraId="420EB711" w14:textId="575E2D56" w:rsidR="009F7754" w:rsidRDefault="00AB237C" w:rsidP="009F7754">
      <w:pPr>
        <w:rPr>
          <w:lang w:val="en-US"/>
        </w:rPr>
      </w:pPr>
      <w:r>
        <w:rPr>
          <w:lang w:val="en-US"/>
        </w:rPr>
        <w:t>One approach is to introduce new packet headers</w:t>
      </w:r>
      <w:r w:rsidR="00B20BCF">
        <w:rPr>
          <w:lang w:val="en-US"/>
        </w:rPr>
        <w:t xml:space="preserve">. </w:t>
      </w:r>
      <w:r w:rsidR="00001804">
        <w:rPr>
          <w:lang w:val="en-US"/>
        </w:rPr>
        <w:t xml:space="preserve">In order to avoid a repetition of the same information at different layers, the design may involve having a lower layer (e.g., at the UE or at the gNB) identify PDU set related information from within a packet header of a higher layer. </w:t>
      </w:r>
      <w:r w:rsidR="00AC717D">
        <w:rPr>
          <w:lang w:val="en-US"/>
        </w:rPr>
        <w:t xml:space="preserve">This is not exactly following the layering principle, </w:t>
      </w:r>
      <w:r w:rsidR="009F7754">
        <w:rPr>
          <w:lang w:val="en-US"/>
        </w:rPr>
        <w:t xml:space="preserve">however, </w:t>
      </w:r>
      <w:r w:rsidR="00AC717D">
        <w:rPr>
          <w:lang w:val="en-US"/>
        </w:rPr>
        <w:t xml:space="preserve">5G NR already uses a similar principle for RoHC where PDCP needs to figure out information </w:t>
      </w:r>
      <w:r w:rsidR="009F7754">
        <w:rPr>
          <w:lang w:val="en-US"/>
        </w:rPr>
        <w:t xml:space="preserve">from within </w:t>
      </w:r>
      <w:r w:rsidR="00B20BCF">
        <w:t xml:space="preserve">part of the payload of a </w:t>
      </w:r>
      <w:r w:rsidR="00B20BCF" w:rsidRPr="00B20BCF">
        <w:t>PDCP SDU</w:t>
      </w:r>
      <w:r w:rsidR="00B20BCF">
        <w:t xml:space="preserve">. </w:t>
      </w:r>
      <w:r w:rsidR="009F7754">
        <w:rPr>
          <w:lang w:val="en-US"/>
        </w:rPr>
        <w:t xml:space="preserve">Another option is to let gNB/UE </w:t>
      </w:r>
      <w:r w:rsidR="00C6043B">
        <w:rPr>
          <w:lang w:val="en-US"/>
        </w:rPr>
        <w:t xml:space="preserve">implementation </w:t>
      </w:r>
      <w:r w:rsidR="009F7754">
        <w:rPr>
          <w:lang w:val="en-US"/>
        </w:rPr>
        <w:t xml:space="preserve">handle this process, for example, based on meta-data </w:t>
      </w:r>
      <w:r w:rsidR="00C6043B">
        <w:rPr>
          <w:lang w:val="en-US"/>
        </w:rPr>
        <w:t>associated with each packet</w:t>
      </w:r>
      <w:r w:rsidR="009F7754">
        <w:rPr>
          <w:lang w:val="en-US"/>
        </w:rPr>
        <w:t xml:space="preserve">. </w:t>
      </w:r>
    </w:p>
    <w:p w14:paraId="61457E64" w14:textId="21B0C1EF" w:rsidR="009F7754" w:rsidRDefault="007B5129" w:rsidP="00893D94">
      <w:pPr>
        <w:rPr>
          <w:lang w:val="en-US"/>
        </w:rPr>
      </w:pPr>
      <w:r>
        <w:rPr>
          <w:lang w:val="en-US"/>
        </w:rPr>
        <w:t>We show a</w:t>
      </w:r>
      <w:r w:rsidR="00067219">
        <w:rPr>
          <w:lang w:val="en-US"/>
        </w:rPr>
        <w:t xml:space="preserve">n initial perspective on packet </w:t>
      </w:r>
      <w:r>
        <w:rPr>
          <w:lang w:val="en-US"/>
        </w:rPr>
        <w:t xml:space="preserve">header information in our contribution in [6]. </w:t>
      </w:r>
    </w:p>
    <w:p w14:paraId="77634D0E" w14:textId="19E21621" w:rsidR="007B5129" w:rsidRPr="007B5129" w:rsidRDefault="007B5129" w:rsidP="00893D94">
      <w:pPr>
        <w:rPr>
          <w:b/>
          <w:bCs/>
          <w:lang w:val="en-US"/>
        </w:rPr>
      </w:pPr>
      <w:r w:rsidRPr="007B5129">
        <w:rPr>
          <w:b/>
          <w:bCs/>
          <w:lang w:val="en-US"/>
        </w:rPr>
        <w:t>Proposal</w:t>
      </w:r>
      <w:r w:rsidR="007705B1">
        <w:rPr>
          <w:b/>
          <w:bCs/>
          <w:lang w:val="en-US"/>
        </w:rPr>
        <w:t xml:space="preserve"> 4</w:t>
      </w:r>
      <w:r w:rsidRPr="007B5129">
        <w:rPr>
          <w:b/>
          <w:bCs/>
          <w:lang w:val="en-US"/>
        </w:rPr>
        <w:t xml:space="preserve">: </w:t>
      </w:r>
      <w:r>
        <w:rPr>
          <w:b/>
          <w:bCs/>
          <w:lang w:val="en-US"/>
        </w:rPr>
        <w:t xml:space="preserve">The exact location </w:t>
      </w:r>
      <w:r w:rsidR="007705B1">
        <w:rPr>
          <w:b/>
          <w:bCs/>
          <w:lang w:val="en-US"/>
        </w:rPr>
        <w:t xml:space="preserve">(layer) </w:t>
      </w:r>
      <w:r>
        <w:rPr>
          <w:b/>
          <w:bCs/>
          <w:lang w:val="en-US"/>
        </w:rPr>
        <w:t xml:space="preserve">of new packet </w:t>
      </w:r>
      <w:r w:rsidRPr="007B5129">
        <w:rPr>
          <w:b/>
          <w:bCs/>
          <w:lang w:val="en-US"/>
        </w:rPr>
        <w:t xml:space="preserve">headers </w:t>
      </w:r>
      <w:r>
        <w:rPr>
          <w:b/>
          <w:bCs/>
          <w:lang w:val="en-US"/>
        </w:rPr>
        <w:t xml:space="preserve">can be </w:t>
      </w:r>
      <w:r w:rsidR="007705B1">
        <w:rPr>
          <w:b/>
          <w:bCs/>
          <w:lang w:val="en-US"/>
        </w:rPr>
        <w:t>defined based on SA2 progress.</w:t>
      </w:r>
    </w:p>
    <w:p w14:paraId="5D3D1BBD" w14:textId="77777777" w:rsidR="00857098" w:rsidRDefault="00857098" w:rsidP="00857098">
      <w:pPr>
        <w:rPr>
          <w:lang w:val="en-US"/>
        </w:rPr>
      </w:pPr>
    </w:p>
    <w:p w14:paraId="0C5E1487" w14:textId="3243B134" w:rsidR="00857098" w:rsidRDefault="00857098">
      <w:pPr>
        <w:pStyle w:val="Heading2"/>
        <w:rPr>
          <w:lang w:val="en-US"/>
        </w:rPr>
      </w:pPr>
      <w:r>
        <w:t>T</w:t>
      </w:r>
      <w:r w:rsidRPr="00E0446A">
        <w:t xml:space="preserve">raffic </w:t>
      </w:r>
      <w:r>
        <w:t>f</w:t>
      </w:r>
      <w:r w:rsidRPr="00E0446A">
        <w:t>low</w:t>
      </w:r>
      <w:r>
        <w:t>s</w:t>
      </w:r>
      <w:r w:rsidRPr="00E0446A">
        <w:t xml:space="preserve"> </w:t>
      </w:r>
      <w:r w:rsidR="003A6A96">
        <w:t xml:space="preserve">not based on </w:t>
      </w:r>
      <w:r w:rsidRPr="00E0446A">
        <w:t xml:space="preserve">PDU </w:t>
      </w:r>
      <w:r>
        <w:t>S</w:t>
      </w:r>
      <w:r w:rsidRPr="00E0446A">
        <w:t>et</w:t>
      </w:r>
      <w:r w:rsidR="003A6A96">
        <w:t>s</w:t>
      </w:r>
    </w:p>
    <w:p w14:paraId="21356C74" w14:textId="2604BC7B" w:rsidR="00E21AEE" w:rsidRDefault="003A6A96" w:rsidP="00484766">
      <w:pPr>
        <w:rPr>
          <w:iCs/>
          <w:lang w:val="en-US"/>
        </w:rPr>
      </w:pPr>
      <w:r>
        <w:t xml:space="preserve">In the last meeting, RAN2 had a brief discussion on traffic flows not based on PDU Sets. The topic was initially discussed in </w:t>
      </w:r>
      <w:r w:rsidRPr="003A6A96">
        <w:rPr>
          <w:iCs/>
          <w:lang w:val="en-US"/>
        </w:rPr>
        <w:t xml:space="preserve">email discussion </w:t>
      </w:r>
      <w:r w:rsidRPr="003A6A96">
        <w:rPr>
          <w:lang w:val="en-US"/>
        </w:rPr>
        <w:t>[Post</w:t>
      </w:r>
      <w:r w:rsidR="00AE60CD">
        <w:rPr>
          <w:lang w:val="en-US"/>
        </w:rPr>
        <w:t>-</w:t>
      </w:r>
      <w:r w:rsidRPr="003A6A96">
        <w:rPr>
          <w:lang w:val="en-US"/>
        </w:rPr>
        <w:t xml:space="preserve">119][261][XR] </w:t>
      </w:r>
      <w:r>
        <w:rPr>
          <w:iCs/>
          <w:lang w:val="en-US"/>
        </w:rPr>
        <w:t>leading up to [7]</w:t>
      </w:r>
      <w:r w:rsidR="00484766">
        <w:rPr>
          <w:iCs/>
          <w:lang w:val="en-US"/>
        </w:rPr>
        <w:t xml:space="preserve"> and could not be concluded in RAN2#119bis-e. </w:t>
      </w:r>
    </w:p>
    <w:p w14:paraId="2F87C3D0" w14:textId="4D409166" w:rsidR="0069489C" w:rsidRDefault="00C639C8" w:rsidP="00484766">
      <w:r>
        <w:t>We assume XR traffic flows consist of multiple flows where some of them are based on groups of packets (i.e., PDU Sets) and some are not based on PDU Sets (such as pose or control information</w:t>
      </w:r>
      <w:r w:rsidR="007641B7">
        <w:t xml:space="preserve">, or </w:t>
      </w:r>
      <w:r w:rsidR="00A34914">
        <w:t xml:space="preserve">traditional </w:t>
      </w:r>
      <w:r w:rsidR="007641B7">
        <w:t>audio</w:t>
      </w:r>
      <w:r>
        <w:t>)</w:t>
      </w:r>
      <w:r w:rsidR="0069489C">
        <w:t>. The traffic flows not based on PDU Sets literally</w:t>
      </w:r>
      <w:r w:rsidR="00E20819">
        <w:t xml:space="preserve"> consist of single packets. However, such traffic flows may need to be transmitted in a manner synchronized with other XR traffics. </w:t>
      </w:r>
      <w:r w:rsidR="0069489C">
        <w:t xml:space="preserve">For example, pose control information </w:t>
      </w:r>
      <w:r w:rsidR="00E20819">
        <w:t xml:space="preserve">relates to </w:t>
      </w:r>
      <w:r w:rsidR="0069489C">
        <w:t>other XR traffic flows</w:t>
      </w:r>
      <w:r w:rsidR="00E20819">
        <w:t xml:space="preserve"> and influences the way information is represented to the user</w:t>
      </w:r>
      <w:r w:rsidR="0069489C">
        <w:t>.</w:t>
      </w:r>
      <w:r w:rsidR="007641B7">
        <w:t xml:space="preserve"> Therefore, it needs to be synchronized within bounds just like </w:t>
      </w:r>
      <w:r w:rsidR="007641B7">
        <w:t>audio has a close timing relation with video</w:t>
      </w:r>
      <w:r w:rsidR="007641B7">
        <w:t xml:space="preserve"> (lip-sync). </w:t>
      </w:r>
    </w:p>
    <w:p w14:paraId="104643FB" w14:textId="4AD12D2A" w:rsidR="00857098" w:rsidRDefault="007641B7" w:rsidP="00857098">
      <w:pPr>
        <w:rPr>
          <w:lang w:val="en-US"/>
        </w:rPr>
      </w:pPr>
      <w:r>
        <w:t xml:space="preserve">As far as power saving is concerned (which was the original discussion) we think that it is useful for </w:t>
      </w:r>
      <w:r w:rsidRPr="007641B7">
        <w:t xml:space="preserve">to provide </w:t>
      </w:r>
      <w:r w:rsidR="00A34914">
        <w:t xml:space="preserve">the </w:t>
      </w:r>
      <w:r w:rsidRPr="007641B7">
        <w:t>RAN with their periodicity, start offset and</w:t>
      </w:r>
      <w:r w:rsidR="00A34914">
        <w:t xml:space="preserve"> (where applicable) with a </w:t>
      </w:r>
      <w:r w:rsidRPr="007641B7">
        <w:t>range of jitters for UE power savings</w:t>
      </w:r>
      <w:r w:rsidR="00A34914">
        <w:t xml:space="preserve">. </w:t>
      </w:r>
    </w:p>
    <w:p w14:paraId="5E31F95E" w14:textId="33409F7E" w:rsidR="00801CDC" w:rsidRDefault="00A34914" w:rsidP="00857098">
      <w:pPr>
        <w:rPr>
          <w:iCs/>
        </w:rPr>
      </w:pPr>
      <w:r>
        <w:rPr>
          <w:iCs/>
        </w:rPr>
        <w:t xml:space="preserve">In our understanding, </w:t>
      </w:r>
      <w:r w:rsidR="008B26B2">
        <w:rPr>
          <w:iCs/>
        </w:rPr>
        <w:t>t</w:t>
      </w:r>
      <w:r w:rsidR="00857098" w:rsidRPr="00E0446A">
        <w:rPr>
          <w:iCs/>
        </w:rPr>
        <w:t xml:space="preserve">raffic flows </w:t>
      </w:r>
      <w:r>
        <w:rPr>
          <w:iCs/>
        </w:rPr>
        <w:t xml:space="preserve">not based on </w:t>
      </w:r>
      <w:r w:rsidR="00857098" w:rsidRPr="00E0446A">
        <w:rPr>
          <w:iCs/>
        </w:rPr>
        <w:t xml:space="preserve">PDU </w:t>
      </w:r>
      <w:r>
        <w:rPr>
          <w:iCs/>
        </w:rPr>
        <w:t>S</w:t>
      </w:r>
      <w:r w:rsidR="00857098" w:rsidRPr="00E0446A">
        <w:rPr>
          <w:iCs/>
        </w:rPr>
        <w:t>et</w:t>
      </w:r>
      <w:r>
        <w:rPr>
          <w:iCs/>
        </w:rPr>
        <w:t xml:space="preserve">s </w:t>
      </w:r>
      <w:r w:rsidR="00857098" w:rsidRPr="00E0446A">
        <w:rPr>
          <w:iCs/>
        </w:rPr>
        <w:t xml:space="preserve">can be handled by two ways: </w:t>
      </w:r>
      <w:r>
        <w:rPr>
          <w:iCs/>
        </w:rPr>
        <w:t>a) in t</w:t>
      </w:r>
      <w:r w:rsidR="00857098" w:rsidRPr="00E0446A">
        <w:rPr>
          <w:iCs/>
        </w:rPr>
        <w:t xml:space="preserve">raditional way based on </w:t>
      </w:r>
      <w:r w:rsidR="006926F1">
        <w:rPr>
          <w:iCs/>
        </w:rPr>
        <w:t xml:space="preserve">single </w:t>
      </w:r>
      <w:r w:rsidR="00857098" w:rsidRPr="00E0446A">
        <w:rPr>
          <w:iCs/>
        </w:rPr>
        <w:t>packet</w:t>
      </w:r>
      <w:r w:rsidR="006926F1">
        <w:rPr>
          <w:iCs/>
        </w:rPr>
        <w:t xml:space="preserve"> QoS, </w:t>
      </w:r>
      <w:r w:rsidR="00857098" w:rsidRPr="00E0446A">
        <w:rPr>
          <w:iCs/>
        </w:rPr>
        <w:t xml:space="preserve">or </w:t>
      </w:r>
      <w:r w:rsidR="006926F1">
        <w:rPr>
          <w:iCs/>
        </w:rPr>
        <w:t xml:space="preserve">b) based on </w:t>
      </w:r>
      <w:r w:rsidR="00857098" w:rsidRPr="00E0446A">
        <w:rPr>
          <w:iCs/>
        </w:rPr>
        <w:t xml:space="preserve">PDU </w:t>
      </w:r>
      <w:r w:rsidR="006926F1">
        <w:rPr>
          <w:iCs/>
        </w:rPr>
        <w:t>S</w:t>
      </w:r>
      <w:r w:rsidR="00857098" w:rsidRPr="00E0446A">
        <w:rPr>
          <w:iCs/>
        </w:rPr>
        <w:t xml:space="preserve">et </w:t>
      </w:r>
      <w:r w:rsidR="006926F1">
        <w:rPr>
          <w:iCs/>
        </w:rPr>
        <w:t>QoS</w:t>
      </w:r>
      <w:r w:rsidR="008B26B2">
        <w:rPr>
          <w:iCs/>
        </w:rPr>
        <w:t xml:space="preserve">. For case b), </w:t>
      </w:r>
      <w:r w:rsidR="006926F1">
        <w:rPr>
          <w:iCs/>
        </w:rPr>
        <w:t xml:space="preserve">traffic flow </w:t>
      </w:r>
      <w:r w:rsidR="008B26B2">
        <w:rPr>
          <w:iCs/>
        </w:rPr>
        <w:t xml:space="preserve">can be </w:t>
      </w:r>
      <w:r w:rsidR="006926F1">
        <w:rPr>
          <w:iCs/>
        </w:rPr>
        <w:t xml:space="preserve">considered </w:t>
      </w:r>
      <w:r w:rsidR="008B26B2">
        <w:rPr>
          <w:iCs/>
        </w:rPr>
        <w:t>to consist of only one packet per PDU Set</w:t>
      </w:r>
      <w:r w:rsidR="00857098" w:rsidRPr="00E0446A">
        <w:rPr>
          <w:iCs/>
        </w:rPr>
        <w:t>.</w:t>
      </w:r>
      <w:r w:rsidR="00801CDC">
        <w:rPr>
          <w:iCs/>
        </w:rPr>
        <w:t xml:space="preserve"> Their treatment according to a) or b) may differ depending on </w:t>
      </w:r>
      <w:r w:rsidR="004619CE">
        <w:rPr>
          <w:iCs/>
        </w:rPr>
        <w:t>whether</w:t>
      </w:r>
      <w:r w:rsidR="00801CDC">
        <w:rPr>
          <w:iCs/>
        </w:rPr>
        <w:t xml:space="preserve"> there is a close relation to other traffic flows within the multiple flows </w:t>
      </w:r>
      <w:r w:rsidR="004619CE">
        <w:rPr>
          <w:iCs/>
        </w:rPr>
        <w:t xml:space="preserve">that encompass an </w:t>
      </w:r>
      <w:r w:rsidR="00801CDC">
        <w:rPr>
          <w:iCs/>
        </w:rPr>
        <w:t>XR</w:t>
      </w:r>
      <w:r w:rsidR="004619CE">
        <w:rPr>
          <w:iCs/>
        </w:rPr>
        <w:t xml:space="preserve"> service</w:t>
      </w:r>
      <w:r w:rsidR="00801CDC">
        <w:rPr>
          <w:iCs/>
        </w:rPr>
        <w:t xml:space="preserve">. </w:t>
      </w:r>
    </w:p>
    <w:p w14:paraId="4AE98FAD" w14:textId="377BE452" w:rsidR="004619CE" w:rsidRDefault="004619CE" w:rsidP="00857098">
      <w:pPr>
        <w:rPr>
          <w:iCs/>
        </w:rPr>
      </w:pPr>
      <w:r>
        <w:rPr>
          <w:iCs/>
        </w:rPr>
        <w:t xml:space="preserve">For example, SA2 assumes in </w:t>
      </w:r>
      <w:r w:rsidR="007250CF">
        <w:rPr>
          <w:iCs/>
        </w:rPr>
        <w:t xml:space="preserve">their conclusions for Key Issue #1 that </w:t>
      </w:r>
      <w:r w:rsidRPr="004619CE">
        <w:rPr>
          <w:iCs/>
          <w:lang w:val="en-US"/>
        </w:rPr>
        <w:t>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multiple UEs</w:t>
      </w:r>
      <w:r w:rsidR="007250CF">
        <w:rPr>
          <w:iCs/>
          <w:lang w:val="en-US"/>
        </w:rPr>
        <w:t xml:space="preserve"> [8].</w:t>
      </w:r>
    </w:p>
    <w:p w14:paraId="3BDD820B" w14:textId="49B92598" w:rsidR="006C5834" w:rsidRDefault="00857098" w:rsidP="00857098">
      <w:pPr>
        <w:rPr>
          <w:b/>
          <w:bCs/>
          <w:lang w:val="en-US"/>
        </w:rPr>
      </w:pPr>
      <w:r w:rsidRPr="00857098">
        <w:rPr>
          <w:b/>
          <w:bCs/>
          <w:lang w:val="en-US"/>
        </w:rPr>
        <w:t xml:space="preserve">Proposal </w:t>
      </w:r>
      <w:r w:rsidR="004C54CD">
        <w:rPr>
          <w:b/>
          <w:bCs/>
          <w:lang w:val="en-US"/>
        </w:rPr>
        <w:t>5</w:t>
      </w:r>
      <w:r w:rsidRPr="00857098">
        <w:rPr>
          <w:b/>
          <w:bCs/>
          <w:lang w:val="en-US"/>
        </w:rPr>
        <w:t xml:space="preserve">: “Traffic flows not based on PDU Sets” should be characterized based on their </w:t>
      </w:r>
      <w:r w:rsidR="00641358">
        <w:rPr>
          <w:b/>
          <w:bCs/>
          <w:lang w:val="en-US"/>
        </w:rPr>
        <w:t xml:space="preserve">contextual </w:t>
      </w:r>
      <w:r w:rsidRPr="00857098">
        <w:rPr>
          <w:b/>
          <w:bCs/>
          <w:lang w:val="en-US"/>
        </w:rPr>
        <w:t xml:space="preserve">relation to other </w:t>
      </w:r>
      <w:r w:rsidR="00641358">
        <w:rPr>
          <w:b/>
          <w:bCs/>
          <w:lang w:val="en-US"/>
        </w:rPr>
        <w:t xml:space="preserve">XR </w:t>
      </w:r>
      <w:r w:rsidRPr="00857098">
        <w:rPr>
          <w:b/>
          <w:bCs/>
          <w:lang w:val="en-US"/>
        </w:rPr>
        <w:t xml:space="preserve">traffic flows and PDU </w:t>
      </w:r>
      <w:r w:rsidR="00641358">
        <w:rPr>
          <w:b/>
          <w:bCs/>
          <w:lang w:val="en-US"/>
        </w:rPr>
        <w:t>S</w:t>
      </w:r>
      <w:r w:rsidRPr="00857098">
        <w:rPr>
          <w:b/>
          <w:bCs/>
          <w:lang w:val="en-US"/>
        </w:rPr>
        <w:t>ets to be treated</w:t>
      </w:r>
      <w:r w:rsidR="000B1F20">
        <w:rPr>
          <w:b/>
          <w:bCs/>
          <w:lang w:val="en-US"/>
        </w:rPr>
        <w:t>.</w:t>
      </w:r>
    </w:p>
    <w:p w14:paraId="4CECAB39" w14:textId="6F3693E0" w:rsidR="00355418" w:rsidRDefault="006C5834" w:rsidP="00857098">
      <w:pPr>
        <w:rPr>
          <w:b/>
          <w:bCs/>
          <w:lang w:val="en-US"/>
        </w:rPr>
      </w:pPr>
      <w:r>
        <w:rPr>
          <w:b/>
          <w:bCs/>
          <w:lang w:val="en-US"/>
        </w:rPr>
        <w:t xml:space="preserve">Proposal </w:t>
      </w:r>
      <w:r w:rsidR="004C54CD">
        <w:rPr>
          <w:b/>
          <w:bCs/>
          <w:lang w:val="en-US"/>
        </w:rPr>
        <w:t>6</w:t>
      </w:r>
      <w:r>
        <w:rPr>
          <w:b/>
          <w:bCs/>
          <w:lang w:val="en-US"/>
        </w:rPr>
        <w:t xml:space="preserve">: </w:t>
      </w:r>
      <w:r w:rsidRPr="00857098">
        <w:rPr>
          <w:b/>
          <w:bCs/>
          <w:lang w:val="en-US"/>
        </w:rPr>
        <w:t xml:space="preserve">“Traffic flows not based on PDU Sets” </w:t>
      </w:r>
      <w:r w:rsidR="00857098">
        <w:rPr>
          <w:b/>
          <w:bCs/>
          <w:lang w:val="en-US"/>
        </w:rPr>
        <w:t xml:space="preserve">can be </w:t>
      </w:r>
      <w:r w:rsidR="004B3DD1">
        <w:rPr>
          <w:b/>
          <w:bCs/>
          <w:lang w:val="en-US"/>
        </w:rPr>
        <w:t xml:space="preserve">treated </w:t>
      </w:r>
      <w:r w:rsidR="00355418">
        <w:rPr>
          <w:b/>
          <w:bCs/>
          <w:lang w:val="en-US"/>
        </w:rPr>
        <w:t xml:space="preserve">in two ways on a </w:t>
      </w:r>
      <w:r w:rsidR="000B1F20">
        <w:rPr>
          <w:b/>
          <w:bCs/>
          <w:lang w:val="en-US"/>
        </w:rPr>
        <w:t xml:space="preserve">QoS flow, </w:t>
      </w:r>
      <w:r w:rsidR="00355418">
        <w:rPr>
          <w:b/>
          <w:bCs/>
          <w:lang w:val="en-US"/>
        </w:rPr>
        <w:t>DRB</w:t>
      </w:r>
      <w:r w:rsidR="000B1F20">
        <w:rPr>
          <w:b/>
          <w:bCs/>
          <w:lang w:val="en-US"/>
        </w:rPr>
        <w:t xml:space="preserve"> or LCH</w:t>
      </w:r>
      <w:r w:rsidR="00355418">
        <w:rPr>
          <w:b/>
          <w:bCs/>
          <w:lang w:val="en-US"/>
        </w:rPr>
        <w:t xml:space="preserve">: </w:t>
      </w:r>
    </w:p>
    <w:p w14:paraId="2237A43F" w14:textId="6CF3E80D" w:rsidR="00355418" w:rsidRDefault="00355418">
      <w:pPr>
        <w:pStyle w:val="ListParagraph"/>
        <w:numPr>
          <w:ilvl w:val="0"/>
          <w:numId w:val="8"/>
        </w:numPr>
        <w:rPr>
          <w:b/>
          <w:bCs/>
          <w:lang w:val="en-US"/>
        </w:rPr>
      </w:pPr>
      <w:r>
        <w:rPr>
          <w:b/>
          <w:bCs/>
          <w:lang w:val="en-US"/>
        </w:rPr>
        <w:lastRenderedPageBreak/>
        <w:t xml:space="preserve">In </w:t>
      </w:r>
      <w:r w:rsidR="00857098" w:rsidRPr="00355418">
        <w:rPr>
          <w:b/>
          <w:bCs/>
          <w:lang w:val="en-US"/>
        </w:rPr>
        <w:t xml:space="preserve">traditional per-packet fashion (when </w:t>
      </w:r>
      <w:r w:rsidR="004B3DD1" w:rsidRPr="00355418">
        <w:rPr>
          <w:b/>
          <w:bCs/>
          <w:lang w:val="en-US"/>
        </w:rPr>
        <w:t xml:space="preserve">its PDUs </w:t>
      </w:r>
      <w:r w:rsidR="00857098" w:rsidRPr="00355418">
        <w:rPr>
          <w:b/>
          <w:bCs/>
          <w:lang w:val="en-US"/>
        </w:rPr>
        <w:t>are independent</w:t>
      </w:r>
      <w:r w:rsidR="004619CE" w:rsidRPr="00355418">
        <w:rPr>
          <w:b/>
          <w:bCs/>
          <w:lang w:val="en-US"/>
        </w:rPr>
        <w:t xml:space="preserve"> of other </w:t>
      </w:r>
      <w:r w:rsidR="004B3DD1" w:rsidRPr="00355418">
        <w:rPr>
          <w:b/>
          <w:bCs/>
          <w:lang w:val="en-US"/>
        </w:rPr>
        <w:t xml:space="preserve">XR traffic </w:t>
      </w:r>
      <w:r w:rsidR="004619CE" w:rsidRPr="00355418">
        <w:rPr>
          <w:b/>
          <w:bCs/>
          <w:lang w:val="en-US"/>
        </w:rPr>
        <w:t>flows</w:t>
      </w:r>
      <w:r w:rsidR="00857098" w:rsidRPr="00355418">
        <w:rPr>
          <w:b/>
          <w:bCs/>
          <w:lang w:val="en-US"/>
        </w:rPr>
        <w:t>)</w:t>
      </w:r>
      <w:r w:rsidR="000B1F20">
        <w:rPr>
          <w:b/>
          <w:bCs/>
          <w:lang w:val="en-US"/>
        </w:rPr>
        <w:t>; or</w:t>
      </w:r>
    </w:p>
    <w:p w14:paraId="3B80D4FF" w14:textId="641A3587" w:rsidR="00857098" w:rsidRPr="00355418" w:rsidRDefault="000B1F20">
      <w:pPr>
        <w:pStyle w:val="ListParagraph"/>
        <w:numPr>
          <w:ilvl w:val="0"/>
          <w:numId w:val="8"/>
        </w:numPr>
        <w:rPr>
          <w:b/>
          <w:bCs/>
          <w:lang w:val="en-US"/>
        </w:rPr>
      </w:pPr>
      <w:r>
        <w:rPr>
          <w:b/>
          <w:bCs/>
          <w:lang w:val="en-US"/>
        </w:rPr>
        <w:t xml:space="preserve">As </w:t>
      </w:r>
      <w:r w:rsidR="00355418" w:rsidRPr="00355418">
        <w:rPr>
          <w:b/>
          <w:bCs/>
          <w:lang w:val="en-US"/>
        </w:rPr>
        <w:t>PDU Set with “number of packets = 1” (when its PDUs are closely related to other XR traffic flows)</w:t>
      </w:r>
      <w:r w:rsidR="00355418">
        <w:rPr>
          <w:b/>
          <w:bCs/>
          <w:lang w:val="en-US"/>
        </w:rPr>
        <w:t xml:space="preserve"> </w:t>
      </w:r>
      <w:r>
        <w:rPr>
          <w:b/>
          <w:bCs/>
          <w:lang w:val="en-US"/>
        </w:rPr>
        <w:t xml:space="preserve">e.g. </w:t>
      </w:r>
      <w:r w:rsidR="00355418">
        <w:rPr>
          <w:b/>
          <w:bCs/>
          <w:lang w:val="en-US"/>
        </w:rPr>
        <w:t xml:space="preserve">to keep them </w:t>
      </w:r>
      <w:r w:rsidR="00355418" w:rsidRPr="00355418">
        <w:rPr>
          <w:b/>
          <w:bCs/>
          <w:lang w:val="en-US"/>
        </w:rPr>
        <w:t>in the framework for XR traffic</w:t>
      </w:r>
      <w:r>
        <w:rPr>
          <w:b/>
          <w:bCs/>
          <w:lang w:val="en-US"/>
        </w:rPr>
        <w:t>.</w:t>
      </w:r>
    </w:p>
    <w:p w14:paraId="7FE6CE02" w14:textId="77777777" w:rsidR="00C34706" w:rsidRPr="003569D6" w:rsidRDefault="00C34706" w:rsidP="003569D6">
      <w:pPr>
        <w:rPr>
          <w:lang w:val="en-US"/>
        </w:rPr>
      </w:pPr>
    </w:p>
    <w:p w14:paraId="3B62EC4A" w14:textId="77777777" w:rsidR="009B0746" w:rsidRPr="00CB5EE9" w:rsidRDefault="009B0746">
      <w:pPr>
        <w:pStyle w:val="Heading1"/>
        <w:rPr>
          <w:lang w:val="en-US"/>
        </w:rPr>
      </w:pPr>
      <w:r>
        <w:rPr>
          <w:lang w:val="en-US"/>
        </w:rPr>
        <w:t>Conclusions</w:t>
      </w:r>
    </w:p>
    <w:p w14:paraId="13874E6C" w14:textId="6E9CF56E" w:rsidR="0076496E" w:rsidRDefault="00765034" w:rsidP="00E3045C">
      <w:pPr>
        <w:rPr>
          <w:bCs/>
          <w:lang w:val="en-US"/>
        </w:rPr>
      </w:pPr>
      <w:r>
        <w:rPr>
          <w:iCs/>
          <w:lang w:val="en-US"/>
        </w:rPr>
        <w:t xml:space="preserve">This contribution </w:t>
      </w:r>
      <w:r w:rsidR="006B3E04">
        <w:rPr>
          <w:iCs/>
          <w:lang w:val="en-US"/>
        </w:rPr>
        <w:t xml:space="preserve">provides a view on study areas around XR awareness 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6000624F" w14:textId="77777777" w:rsidR="00573514" w:rsidRDefault="00573514" w:rsidP="00573514">
      <w:pPr>
        <w:rPr>
          <w:b/>
          <w:bCs/>
          <w:lang w:val="en-US"/>
        </w:rPr>
      </w:pPr>
      <w:r w:rsidRPr="00893D94">
        <w:rPr>
          <w:b/>
          <w:bCs/>
          <w:lang w:val="en-US"/>
        </w:rPr>
        <w:t xml:space="preserve">Proposal 1: RAN2 should rely on the existing QoS model for as much as possible. A one to one mapping of PDU Sets to QoS flows to DRBs is the most preferred approach. </w:t>
      </w:r>
    </w:p>
    <w:p w14:paraId="09C86C1C" w14:textId="77777777" w:rsidR="00573514" w:rsidRPr="006B79C0" w:rsidRDefault="00573514" w:rsidP="00573514">
      <w:pPr>
        <w:rPr>
          <w:b/>
          <w:bCs/>
          <w:iCs/>
          <w:lang w:val="en-US"/>
        </w:rPr>
      </w:pPr>
      <w:r w:rsidRPr="006B79C0">
        <w:rPr>
          <w:b/>
          <w:bCs/>
          <w:iCs/>
          <w:lang w:val="en-US"/>
        </w:rPr>
        <w:t xml:space="preserve">Proposal </w:t>
      </w:r>
      <w:r>
        <w:rPr>
          <w:b/>
          <w:bCs/>
          <w:iCs/>
          <w:lang w:val="en-US"/>
        </w:rPr>
        <w:t>2</w:t>
      </w:r>
      <w:r w:rsidRPr="006B79C0">
        <w:rPr>
          <w:b/>
          <w:bCs/>
          <w:iCs/>
          <w:lang w:val="en-US"/>
        </w:rPr>
        <w:t>: When PDU Sets are mapped to the same DRB, PDU Set integrated packet handling and differentiated QoS treatment of PDU Sets can be achieved by mapping PDU Sets with different QoS characteristics to different logical channels / RLC entities.</w:t>
      </w:r>
    </w:p>
    <w:p w14:paraId="68E827DD" w14:textId="77777777" w:rsidR="00573514" w:rsidRPr="00893D94" w:rsidRDefault="00573514" w:rsidP="00573514">
      <w:pPr>
        <w:rPr>
          <w:b/>
          <w:bCs/>
          <w:iCs/>
          <w:lang w:val="en-US"/>
        </w:rPr>
      </w:pPr>
      <w:r w:rsidRPr="00893D94">
        <w:rPr>
          <w:b/>
          <w:bCs/>
          <w:iCs/>
          <w:lang w:val="en-US"/>
        </w:rPr>
        <w:t xml:space="preserve">Proposal </w:t>
      </w:r>
      <w:r w:rsidRPr="004F41EC">
        <w:rPr>
          <w:b/>
          <w:bCs/>
          <w:iCs/>
          <w:lang w:val="en-US"/>
        </w:rPr>
        <w:t>3</w:t>
      </w:r>
      <w:r w:rsidRPr="00893D94">
        <w:rPr>
          <w:b/>
          <w:bCs/>
          <w:iCs/>
          <w:lang w:val="en-US"/>
        </w:rPr>
        <w:t xml:space="preserve">: Types of PDU Sets associated with different QoS characteristics may be mapped to different DRBs. In-ordering delivery can be maintained in higher layers. When XR traffic flows require in-order delivery in AS, different types of PDU Sets may be mapped to the same DRB. </w:t>
      </w:r>
    </w:p>
    <w:p w14:paraId="2D4E443E" w14:textId="77777777" w:rsidR="00573514" w:rsidRPr="007B5129" w:rsidRDefault="00573514" w:rsidP="00573514">
      <w:pPr>
        <w:rPr>
          <w:b/>
          <w:bCs/>
          <w:lang w:val="en-US"/>
        </w:rPr>
      </w:pPr>
      <w:r w:rsidRPr="007B5129">
        <w:rPr>
          <w:b/>
          <w:bCs/>
          <w:lang w:val="en-US"/>
        </w:rPr>
        <w:t>Proposal</w:t>
      </w:r>
      <w:r>
        <w:rPr>
          <w:b/>
          <w:bCs/>
          <w:lang w:val="en-US"/>
        </w:rPr>
        <w:t xml:space="preserve"> 4</w:t>
      </w:r>
      <w:r w:rsidRPr="007B5129">
        <w:rPr>
          <w:b/>
          <w:bCs/>
          <w:lang w:val="en-US"/>
        </w:rPr>
        <w:t xml:space="preserve">: </w:t>
      </w:r>
      <w:r>
        <w:rPr>
          <w:b/>
          <w:bCs/>
          <w:lang w:val="en-US"/>
        </w:rPr>
        <w:t xml:space="preserve">The exact location (layer) of new packet </w:t>
      </w:r>
      <w:r w:rsidRPr="007B5129">
        <w:rPr>
          <w:b/>
          <w:bCs/>
          <w:lang w:val="en-US"/>
        </w:rPr>
        <w:t xml:space="preserve">headers </w:t>
      </w:r>
      <w:r>
        <w:rPr>
          <w:b/>
          <w:bCs/>
          <w:lang w:val="en-US"/>
        </w:rPr>
        <w:t>can be defined based on SA2 progress.</w:t>
      </w:r>
    </w:p>
    <w:p w14:paraId="2E9CDB23" w14:textId="62F4A68C" w:rsidR="00573514" w:rsidRDefault="00573514" w:rsidP="00573514">
      <w:pPr>
        <w:rPr>
          <w:b/>
          <w:bCs/>
          <w:lang w:val="en-US"/>
        </w:rPr>
      </w:pPr>
      <w:r w:rsidRPr="00857098">
        <w:rPr>
          <w:b/>
          <w:bCs/>
          <w:lang w:val="en-US"/>
        </w:rPr>
        <w:t xml:space="preserve">Proposal </w:t>
      </w:r>
      <w:r w:rsidR="004C54CD">
        <w:rPr>
          <w:b/>
          <w:bCs/>
          <w:lang w:val="en-US"/>
        </w:rPr>
        <w:t>5</w:t>
      </w:r>
      <w:r w:rsidRPr="00857098">
        <w:rPr>
          <w:b/>
          <w:bCs/>
          <w:lang w:val="en-US"/>
        </w:rPr>
        <w:t xml:space="preserve">: “Traffic flows not based on PDU Sets” should be characterized based on their </w:t>
      </w:r>
      <w:r>
        <w:rPr>
          <w:b/>
          <w:bCs/>
          <w:lang w:val="en-US"/>
        </w:rPr>
        <w:t xml:space="preserve">contextual </w:t>
      </w:r>
      <w:r w:rsidRPr="00857098">
        <w:rPr>
          <w:b/>
          <w:bCs/>
          <w:lang w:val="en-US"/>
        </w:rPr>
        <w:t xml:space="preserve">relation to other </w:t>
      </w:r>
      <w:r>
        <w:rPr>
          <w:b/>
          <w:bCs/>
          <w:lang w:val="en-US"/>
        </w:rPr>
        <w:t xml:space="preserve">XR </w:t>
      </w:r>
      <w:r w:rsidRPr="00857098">
        <w:rPr>
          <w:b/>
          <w:bCs/>
          <w:lang w:val="en-US"/>
        </w:rPr>
        <w:t xml:space="preserve">traffic flows and PDU </w:t>
      </w:r>
      <w:r>
        <w:rPr>
          <w:b/>
          <w:bCs/>
          <w:lang w:val="en-US"/>
        </w:rPr>
        <w:t>S</w:t>
      </w:r>
      <w:r w:rsidRPr="00857098">
        <w:rPr>
          <w:b/>
          <w:bCs/>
          <w:lang w:val="en-US"/>
        </w:rPr>
        <w:t>ets to be treated</w:t>
      </w:r>
      <w:r>
        <w:rPr>
          <w:b/>
          <w:bCs/>
          <w:lang w:val="en-US"/>
        </w:rPr>
        <w:t>.</w:t>
      </w:r>
    </w:p>
    <w:p w14:paraId="528F94AC" w14:textId="2893676C" w:rsidR="00573514" w:rsidRDefault="00573514" w:rsidP="00573514">
      <w:pPr>
        <w:rPr>
          <w:b/>
          <w:bCs/>
          <w:lang w:val="en-US"/>
        </w:rPr>
      </w:pPr>
      <w:r>
        <w:rPr>
          <w:b/>
          <w:bCs/>
          <w:lang w:val="en-US"/>
        </w:rPr>
        <w:t xml:space="preserve">Proposal </w:t>
      </w:r>
      <w:r w:rsidR="004C54CD">
        <w:rPr>
          <w:b/>
          <w:bCs/>
          <w:lang w:val="en-US"/>
        </w:rPr>
        <w:t>6</w:t>
      </w:r>
      <w:r>
        <w:rPr>
          <w:b/>
          <w:bCs/>
          <w:lang w:val="en-US"/>
        </w:rPr>
        <w:t xml:space="preserve">: </w:t>
      </w:r>
      <w:r w:rsidRPr="00857098">
        <w:rPr>
          <w:b/>
          <w:bCs/>
          <w:lang w:val="en-US"/>
        </w:rPr>
        <w:t xml:space="preserve">“Traffic flows not based on PDU Sets” </w:t>
      </w:r>
      <w:r>
        <w:rPr>
          <w:b/>
          <w:bCs/>
          <w:lang w:val="en-US"/>
        </w:rPr>
        <w:t xml:space="preserve">can be treated in two ways on a QoS flow, DRB or LCH: </w:t>
      </w:r>
    </w:p>
    <w:p w14:paraId="694764D8" w14:textId="77777777" w:rsidR="00573514" w:rsidRDefault="00573514">
      <w:pPr>
        <w:pStyle w:val="ListParagraph"/>
        <w:numPr>
          <w:ilvl w:val="0"/>
          <w:numId w:val="9"/>
        </w:numPr>
        <w:rPr>
          <w:b/>
          <w:bCs/>
          <w:lang w:val="en-US"/>
        </w:rPr>
      </w:pPr>
      <w:r>
        <w:rPr>
          <w:b/>
          <w:bCs/>
          <w:lang w:val="en-US"/>
        </w:rPr>
        <w:t xml:space="preserve">In </w:t>
      </w:r>
      <w:r w:rsidRPr="00355418">
        <w:rPr>
          <w:b/>
          <w:bCs/>
          <w:lang w:val="en-US"/>
        </w:rPr>
        <w:t>traditional per-packet fashion (when its PDUs are independent of other XR traffic flows)</w:t>
      </w:r>
      <w:r>
        <w:rPr>
          <w:b/>
          <w:bCs/>
          <w:lang w:val="en-US"/>
        </w:rPr>
        <w:t>; or</w:t>
      </w:r>
    </w:p>
    <w:p w14:paraId="72F4B4EB" w14:textId="77777777" w:rsidR="00573514" w:rsidRPr="00355418" w:rsidRDefault="00573514">
      <w:pPr>
        <w:pStyle w:val="ListParagraph"/>
        <w:numPr>
          <w:ilvl w:val="0"/>
          <w:numId w:val="9"/>
        </w:numPr>
        <w:rPr>
          <w:b/>
          <w:bCs/>
          <w:lang w:val="en-US"/>
        </w:rPr>
      </w:pPr>
      <w:r>
        <w:rPr>
          <w:b/>
          <w:bCs/>
          <w:lang w:val="en-US"/>
        </w:rPr>
        <w:t xml:space="preserve">As </w:t>
      </w:r>
      <w:r w:rsidRPr="00355418">
        <w:rPr>
          <w:b/>
          <w:bCs/>
          <w:lang w:val="en-US"/>
        </w:rPr>
        <w:t>PDU Set with “number of packets = 1” (when its PDUs are closely related to other XR traffic flows)</w:t>
      </w:r>
      <w:r>
        <w:rPr>
          <w:b/>
          <w:bCs/>
          <w:lang w:val="en-US"/>
        </w:rPr>
        <w:t xml:space="preserve"> e.g. to keep them </w:t>
      </w:r>
      <w:r w:rsidRPr="00355418">
        <w:rPr>
          <w:b/>
          <w:bCs/>
          <w:lang w:val="en-US"/>
        </w:rPr>
        <w:t>in the framework for XR traffic</w:t>
      </w:r>
      <w:r>
        <w:rPr>
          <w:b/>
          <w:bCs/>
          <w:lang w:val="en-US"/>
        </w:rPr>
        <w:t>.</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1ED06E4B" w14:textId="77777777" w:rsidR="006603F5" w:rsidRPr="006603F5" w:rsidRDefault="006603F5">
      <w:pPr>
        <w:numPr>
          <w:ilvl w:val="0"/>
          <w:numId w:val="5"/>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4B36C1E9" w14:textId="2C2A6414" w:rsidR="006603F5" w:rsidRPr="006603F5" w:rsidRDefault="00CB3CFA">
      <w:pPr>
        <w:numPr>
          <w:ilvl w:val="0"/>
          <w:numId w:val="5"/>
        </w:numPr>
        <w:overflowPunct w:val="0"/>
        <w:autoSpaceDE w:val="0"/>
        <w:autoSpaceDN w:val="0"/>
        <w:adjustRightInd w:val="0"/>
        <w:spacing w:before="100" w:beforeAutospacing="1" w:after="100" w:afterAutospacing="1"/>
        <w:ind w:left="562" w:hanging="562"/>
        <w:textAlignment w:val="baseline"/>
      </w:pPr>
      <w:r w:rsidRPr="00CB3CFA">
        <w:t>XRM_KI45_view_collection_summary_v1</w:t>
      </w:r>
      <w:r>
        <w:t xml:space="preserve">.docx, </w:t>
      </w:r>
      <w:r w:rsidR="005B1A4D">
        <w:t>“</w:t>
      </w:r>
      <w:r w:rsidR="005B1A4D" w:rsidRPr="00CB3CFA">
        <w:t>KI#4 and KI#5</w:t>
      </w:r>
      <w:r w:rsidR="005B1A4D">
        <w:t>,</w:t>
      </w:r>
      <w:r w:rsidR="005B1A4D" w:rsidRPr="00CB3CFA">
        <w:t xml:space="preserve"> Summary of company views</w:t>
      </w:r>
      <w:r w:rsidR="005B1A4D">
        <w:t xml:space="preserve">”, Huawei, </w:t>
      </w:r>
      <w:r>
        <w:t xml:space="preserve">SA2 reflector </w:t>
      </w:r>
    </w:p>
    <w:p w14:paraId="74B64957" w14:textId="205594FF" w:rsidR="00C50493" w:rsidRDefault="005C2C59">
      <w:pPr>
        <w:numPr>
          <w:ilvl w:val="0"/>
          <w:numId w:val="5"/>
        </w:numPr>
        <w:overflowPunct w:val="0"/>
        <w:autoSpaceDE w:val="0"/>
        <w:autoSpaceDN w:val="0"/>
        <w:adjustRightInd w:val="0"/>
        <w:spacing w:before="100" w:beforeAutospacing="1" w:after="100" w:afterAutospacing="1"/>
        <w:ind w:left="562" w:hanging="562"/>
        <w:textAlignment w:val="baseline"/>
      </w:pPr>
      <w:r>
        <w:t xml:space="preserve">R2-2207429, </w:t>
      </w:r>
      <w:r w:rsidRPr="00366871">
        <w:t>Considerations on XR-awareness, QoS-metrics, and XR-specific traffic handling</w:t>
      </w:r>
      <w:r>
        <w:t>, Apple, RAN2#119</w:t>
      </w:r>
      <w:r w:rsidR="003A6A96">
        <w:t>e</w:t>
      </w:r>
    </w:p>
    <w:p w14:paraId="0C32843C" w14:textId="5D655153" w:rsidR="00037471" w:rsidRDefault="00037471">
      <w:pPr>
        <w:numPr>
          <w:ilvl w:val="0"/>
          <w:numId w:val="5"/>
        </w:numPr>
        <w:overflowPunct w:val="0"/>
        <w:autoSpaceDE w:val="0"/>
        <w:autoSpaceDN w:val="0"/>
        <w:adjustRightInd w:val="0"/>
        <w:spacing w:before="100" w:beforeAutospacing="1" w:after="100" w:afterAutospacing="1"/>
        <w:ind w:left="562" w:hanging="562"/>
        <w:textAlignment w:val="baseline"/>
      </w:pPr>
      <w:r>
        <w:t xml:space="preserve">R2-2209777, </w:t>
      </w:r>
      <w:r w:rsidRPr="00037471">
        <w:t>PDU Sets and Mapping of QoS flows and DRBs for XR</w:t>
      </w:r>
      <w:r>
        <w:t>, Apple, RAN2#119bis-e</w:t>
      </w:r>
    </w:p>
    <w:p w14:paraId="12EDD172" w14:textId="3FBEB654" w:rsidR="00C10B7D" w:rsidRPr="007B5129" w:rsidRDefault="00C10B7D">
      <w:pPr>
        <w:numPr>
          <w:ilvl w:val="0"/>
          <w:numId w:val="5"/>
        </w:numPr>
        <w:overflowPunct w:val="0"/>
        <w:autoSpaceDE w:val="0"/>
        <w:autoSpaceDN w:val="0"/>
        <w:adjustRightInd w:val="0"/>
        <w:spacing w:before="100" w:beforeAutospacing="1" w:after="100" w:afterAutospacing="1"/>
        <w:ind w:left="562" w:hanging="562"/>
        <w:textAlignment w:val="baseline"/>
      </w:pPr>
      <w:r w:rsidRPr="00C10B7D">
        <w:rPr>
          <w:lang w:val="en-US"/>
        </w:rPr>
        <w:t>R2-22</w:t>
      </w:r>
      <w:r w:rsidR="00985E97">
        <w:rPr>
          <w:lang w:val="en-US"/>
        </w:rPr>
        <w:t>1</w:t>
      </w:r>
      <w:r w:rsidRPr="00C10B7D">
        <w:rPr>
          <w:lang w:val="en-US"/>
        </w:rPr>
        <w:t>0</w:t>
      </w:r>
      <w:r w:rsidR="00985E97">
        <w:rPr>
          <w:lang w:val="en-US"/>
        </w:rPr>
        <w:t>8</w:t>
      </w:r>
      <w:r w:rsidRPr="00C10B7D">
        <w:rPr>
          <w:lang w:val="en-US"/>
        </w:rPr>
        <w:t>14</w:t>
      </w:r>
      <w:r>
        <w:rPr>
          <w:lang w:val="en-US"/>
        </w:rPr>
        <w:t xml:space="preserve">, </w:t>
      </w:r>
      <w:r w:rsidRPr="00C10B7D">
        <w:rPr>
          <w:lang w:val="en-US"/>
        </w:rPr>
        <w:t>TR 38.835 v030 Nokia (Rapporteur)</w:t>
      </w:r>
      <w:r>
        <w:rPr>
          <w:lang w:val="en-US"/>
        </w:rPr>
        <w:t xml:space="preserve">, </w:t>
      </w:r>
      <w:r w:rsidRPr="00C10B7D">
        <w:rPr>
          <w:lang w:val="en-US"/>
        </w:rPr>
        <w:t>draft TR</w:t>
      </w:r>
      <w:r w:rsidR="00424251">
        <w:rPr>
          <w:lang w:val="en-US"/>
        </w:rPr>
        <w:t>, RAN2#119bis-e</w:t>
      </w:r>
    </w:p>
    <w:p w14:paraId="49BDCF1E" w14:textId="65566E15" w:rsidR="007B5129" w:rsidRPr="00B73BA1" w:rsidRDefault="008466F9">
      <w:pPr>
        <w:numPr>
          <w:ilvl w:val="0"/>
          <w:numId w:val="5"/>
        </w:numPr>
        <w:overflowPunct w:val="0"/>
        <w:autoSpaceDE w:val="0"/>
        <w:autoSpaceDN w:val="0"/>
        <w:adjustRightInd w:val="0"/>
        <w:spacing w:before="100" w:beforeAutospacing="1" w:after="100" w:afterAutospacing="1"/>
        <w:ind w:left="562" w:hanging="562"/>
        <w:textAlignment w:val="baseline"/>
      </w:pPr>
      <w:r>
        <w:rPr>
          <w:lang w:val="en-US"/>
        </w:rPr>
        <w:t xml:space="preserve">R2-2211721, PDU Set Parameters and Descriptors, </w:t>
      </w:r>
      <w:r w:rsidR="007B5129">
        <w:rPr>
          <w:lang w:val="en-US"/>
        </w:rPr>
        <w:t>Apple</w:t>
      </w:r>
      <w:r>
        <w:rPr>
          <w:lang w:val="en-US"/>
        </w:rPr>
        <w:t>, RAN2#120</w:t>
      </w:r>
      <w:r w:rsidR="007B5129">
        <w:rPr>
          <w:lang w:val="en-US"/>
        </w:rPr>
        <w:t xml:space="preserve"> </w:t>
      </w:r>
    </w:p>
    <w:p w14:paraId="3669F3F0" w14:textId="2E20999C" w:rsidR="00B73BA1" w:rsidRDefault="00B73BA1">
      <w:pPr>
        <w:numPr>
          <w:ilvl w:val="0"/>
          <w:numId w:val="5"/>
        </w:numPr>
        <w:overflowPunct w:val="0"/>
        <w:autoSpaceDE w:val="0"/>
        <w:autoSpaceDN w:val="0"/>
        <w:adjustRightInd w:val="0"/>
        <w:spacing w:before="100" w:beforeAutospacing="1" w:after="100" w:afterAutospacing="1"/>
        <w:ind w:left="562" w:hanging="562"/>
        <w:textAlignment w:val="baseline"/>
      </w:pPr>
      <w:r w:rsidRPr="00E35370">
        <w:rPr>
          <w:lang w:val="en-US"/>
        </w:rPr>
        <w:t>R2-2209455, Information to RAN for UE power savings</w:t>
      </w:r>
      <w:r>
        <w:t xml:space="preserve">, </w:t>
      </w:r>
      <w:r w:rsidRPr="00871D1F">
        <w:t>Qualcomm Incorporated</w:t>
      </w:r>
      <w:r w:rsidR="008466F9">
        <w:t>, RAN2#119bis-e</w:t>
      </w:r>
    </w:p>
    <w:p w14:paraId="33B1B630" w14:textId="52416E64" w:rsidR="007250CF" w:rsidRPr="00EB52C0" w:rsidRDefault="007250CF">
      <w:pPr>
        <w:numPr>
          <w:ilvl w:val="0"/>
          <w:numId w:val="5"/>
        </w:numPr>
        <w:overflowPunct w:val="0"/>
        <w:autoSpaceDE w:val="0"/>
        <w:autoSpaceDN w:val="0"/>
        <w:adjustRightInd w:val="0"/>
        <w:spacing w:before="100" w:beforeAutospacing="1" w:after="100" w:afterAutospacing="1"/>
        <w:ind w:left="562" w:hanging="562"/>
        <w:textAlignment w:val="baseline"/>
      </w:pPr>
      <w:r>
        <w:t xml:space="preserve">TR 23.700-60, v1.2.0, </w:t>
      </w:r>
      <w:r w:rsidRPr="00E35370">
        <w:t>Study on XR (Extended Reality) and media services</w:t>
      </w:r>
      <w:r>
        <w:t>, Rel-18</w:t>
      </w:r>
    </w:p>
    <w:sectPr w:rsidR="007250CF"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CB8C" w14:textId="77777777" w:rsidR="00DD5E68" w:rsidRDefault="00DD5E68">
      <w:r>
        <w:separator/>
      </w:r>
    </w:p>
  </w:endnote>
  <w:endnote w:type="continuationSeparator" w:id="0">
    <w:p w14:paraId="778AF8F6" w14:textId="77777777" w:rsidR="00DD5E68" w:rsidRDefault="00DD5E68">
      <w:r>
        <w:continuationSeparator/>
      </w:r>
    </w:p>
  </w:endnote>
  <w:endnote w:type="continuationNotice" w:id="1">
    <w:p w14:paraId="5DE14F34" w14:textId="77777777" w:rsidR="00DD5E68" w:rsidRDefault="00DD5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1A65C" w14:textId="77777777" w:rsidR="00DD5E68" w:rsidRDefault="00DD5E68">
      <w:r>
        <w:separator/>
      </w:r>
    </w:p>
  </w:footnote>
  <w:footnote w:type="continuationSeparator" w:id="0">
    <w:p w14:paraId="0E916F69" w14:textId="77777777" w:rsidR="00DD5E68" w:rsidRDefault="00DD5E68">
      <w:r>
        <w:continuationSeparator/>
      </w:r>
    </w:p>
  </w:footnote>
  <w:footnote w:type="continuationNotice" w:id="1">
    <w:p w14:paraId="4E946E3C" w14:textId="77777777" w:rsidR="00DD5E68" w:rsidRDefault="00DD5E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7"/>
  </w:num>
  <w:num w:numId="2" w16cid:durableId="1464886471">
    <w:abstractNumId w:val="0"/>
  </w:num>
  <w:num w:numId="3" w16cid:durableId="6106756">
    <w:abstractNumId w:val="1"/>
  </w:num>
  <w:num w:numId="4" w16cid:durableId="189296478">
    <w:abstractNumId w:val="8"/>
  </w:num>
  <w:num w:numId="5" w16cid:durableId="912855578">
    <w:abstractNumId w:val="2"/>
  </w:num>
  <w:num w:numId="6" w16cid:durableId="1431848407">
    <w:abstractNumId w:val="6"/>
  </w:num>
  <w:num w:numId="7" w16cid:durableId="861551588">
    <w:abstractNumId w:val="4"/>
  </w:num>
  <w:num w:numId="8" w16cid:durableId="1534267597">
    <w:abstractNumId w:val="5"/>
  </w:num>
  <w:num w:numId="9" w16cid:durableId="86475677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57D"/>
    <w:rsid w:val="00033E99"/>
    <w:rsid w:val="0003402D"/>
    <w:rsid w:val="0003477C"/>
    <w:rsid w:val="00034B01"/>
    <w:rsid w:val="00034F76"/>
    <w:rsid w:val="00037471"/>
    <w:rsid w:val="00037D45"/>
    <w:rsid w:val="00037F7C"/>
    <w:rsid w:val="00040095"/>
    <w:rsid w:val="00040377"/>
    <w:rsid w:val="00040440"/>
    <w:rsid w:val="00040E48"/>
    <w:rsid w:val="00041034"/>
    <w:rsid w:val="000415EE"/>
    <w:rsid w:val="00041B8C"/>
    <w:rsid w:val="00042091"/>
    <w:rsid w:val="00042EA3"/>
    <w:rsid w:val="0004330A"/>
    <w:rsid w:val="00043403"/>
    <w:rsid w:val="000438D8"/>
    <w:rsid w:val="00043E36"/>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069"/>
    <w:rsid w:val="000621E1"/>
    <w:rsid w:val="0006429E"/>
    <w:rsid w:val="00064793"/>
    <w:rsid w:val="00064C9D"/>
    <w:rsid w:val="00065113"/>
    <w:rsid w:val="00066101"/>
    <w:rsid w:val="00066145"/>
    <w:rsid w:val="00066766"/>
    <w:rsid w:val="00066F7D"/>
    <w:rsid w:val="00067219"/>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0A6"/>
    <w:rsid w:val="00085F1F"/>
    <w:rsid w:val="0008618A"/>
    <w:rsid w:val="0008688D"/>
    <w:rsid w:val="00087D87"/>
    <w:rsid w:val="000901C6"/>
    <w:rsid w:val="000902CB"/>
    <w:rsid w:val="00090468"/>
    <w:rsid w:val="00091BB7"/>
    <w:rsid w:val="00092D46"/>
    <w:rsid w:val="00093334"/>
    <w:rsid w:val="00093831"/>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1F20"/>
    <w:rsid w:val="000B20F7"/>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617C"/>
    <w:rsid w:val="000D62C9"/>
    <w:rsid w:val="000D739B"/>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6DCD"/>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5DED"/>
    <w:rsid w:val="0012637C"/>
    <w:rsid w:val="0012647B"/>
    <w:rsid w:val="00126917"/>
    <w:rsid w:val="001275A4"/>
    <w:rsid w:val="0013039C"/>
    <w:rsid w:val="00131FE1"/>
    <w:rsid w:val="0013235C"/>
    <w:rsid w:val="00132727"/>
    <w:rsid w:val="0013306F"/>
    <w:rsid w:val="0013309E"/>
    <w:rsid w:val="001333CE"/>
    <w:rsid w:val="00133604"/>
    <w:rsid w:val="00133EA9"/>
    <w:rsid w:val="00133EED"/>
    <w:rsid w:val="0013490B"/>
    <w:rsid w:val="001349C1"/>
    <w:rsid w:val="00135218"/>
    <w:rsid w:val="001358C7"/>
    <w:rsid w:val="00136498"/>
    <w:rsid w:val="00136D94"/>
    <w:rsid w:val="001425AD"/>
    <w:rsid w:val="001430EB"/>
    <w:rsid w:val="00143492"/>
    <w:rsid w:val="001434D9"/>
    <w:rsid w:val="00143778"/>
    <w:rsid w:val="00143A6A"/>
    <w:rsid w:val="00144239"/>
    <w:rsid w:val="00144250"/>
    <w:rsid w:val="001446CA"/>
    <w:rsid w:val="00145075"/>
    <w:rsid w:val="001461C0"/>
    <w:rsid w:val="001466C9"/>
    <w:rsid w:val="00147697"/>
    <w:rsid w:val="001504D5"/>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663D"/>
    <w:rsid w:val="00196918"/>
    <w:rsid w:val="00197CD2"/>
    <w:rsid w:val="00197F32"/>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57C8"/>
    <w:rsid w:val="001D7814"/>
    <w:rsid w:val="001D78B9"/>
    <w:rsid w:val="001E01D3"/>
    <w:rsid w:val="001E29E6"/>
    <w:rsid w:val="001E2E75"/>
    <w:rsid w:val="001E3FCC"/>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03"/>
    <w:rsid w:val="00200870"/>
    <w:rsid w:val="002012E2"/>
    <w:rsid w:val="00202334"/>
    <w:rsid w:val="00202F98"/>
    <w:rsid w:val="00203BFF"/>
    <w:rsid w:val="00204045"/>
    <w:rsid w:val="002052AB"/>
    <w:rsid w:val="002052CD"/>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5BF"/>
    <w:rsid w:val="002549F5"/>
    <w:rsid w:val="00254BD8"/>
    <w:rsid w:val="00255190"/>
    <w:rsid w:val="002558C5"/>
    <w:rsid w:val="00256A8D"/>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D7B34"/>
    <w:rsid w:val="002E0AD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7A0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42"/>
    <w:rsid w:val="00307650"/>
    <w:rsid w:val="00307ABD"/>
    <w:rsid w:val="00307DE4"/>
    <w:rsid w:val="003101B6"/>
    <w:rsid w:val="00310BD1"/>
    <w:rsid w:val="003121E3"/>
    <w:rsid w:val="00312B3F"/>
    <w:rsid w:val="00312F9E"/>
    <w:rsid w:val="00312FFD"/>
    <w:rsid w:val="00313363"/>
    <w:rsid w:val="00314608"/>
    <w:rsid w:val="00314C23"/>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889"/>
    <w:rsid w:val="00336947"/>
    <w:rsid w:val="003374EE"/>
    <w:rsid w:val="003377A4"/>
    <w:rsid w:val="00337B14"/>
    <w:rsid w:val="00337B24"/>
    <w:rsid w:val="003404C3"/>
    <w:rsid w:val="003404E2"/>
    <w:rsid w:val="00340E59"/>
    <w:rsid w:val="00341038"/>
    <w:rsid w:val="003410F0"/>
    <w:rsid w:val="0034162D"/>
    <w:rsid w:val="00342525"/>
    <w:rsid w:val="00342A6C"/>
    <w:rsid w:val="00342AA1"/>
    <w:rsid w:val="00342AEF"/>
    <w:rsid w:val="00342DAF"/>
    <w:rsid w:val="00343C9B"/>
    <w:rsid w:val="00344F3A"/>
    <w:rsid w:val="00345030"/>
    <w:rsid w:val="0034549F"/>
    <w:rsid w:val="003455A2"/>
    <w:rsid w:val="003458B1"/>
    <w:rsid w:val="003458FB"/>
    <w:rsid w:val="00346789"/>
    <w:rsid w:val="00347606"/>
    <w:rsid w:val="0034775E"/>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418"/>
    <w:rsid w:val="00355CA5"/>
    <w:rsid w:val="003562F6"/>
    <w:rsid w:val="003565A1"/>
    <w:rsid w:val="003569D6"/>
    <w:rsid w:val="00356AEC"/>
    <w:rsid w:val="003578C1"/>
    <w:rsid w:val="00357EAA"/>
    <w:rsid w:val="0036024B"/>
    <w:rsid w:val="00360800"/>
    <w:rsid w:val="00360FCB"/>
    <w:rsid w:val="0036148F"/>
    <w:rsid w:val="00361CC6"/>
    <w:rsid w:val="0036253F"/>
    <w:rsid w:val="003632D7"/>
    <w:rsid w:val="00363372"/>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FEA"/>
    <w:rsid w:val="00395022"/>
    <w:rsid w:val="00395BC6"/>
    <w:rsid w:val="0039657B"/>
    <w:rsid w:val="00397141"/>
    <w:rsid w:val="0039725D"/>
    <w:rsid w:val="003A1A00"/>
    <w:rsid w:val="003A1A1D"/>
    <w:rsid w:val="003A2508"/>
    <w:rsid w:val="003A2CB1"/>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0F2"/>
    <w:rsid w:val="003D36A3"/>
    <w:rsid w:val="003D404B"/>
    <w:rsid w:val="003D5281"/>
    <w:rsid w:val="003D5687"/>
    <w:rsid w:val="003D5BAA"/>
    <w:rsid w:val="003D62A9"/>
    <w:rsid w:val="003D7455"/>
    <w:rsid w:val="003D75BF"/>
    <w:rsid w:val="003D7853"/>
    <w:rsid w:val="003E16BE"/>
    <w:rsid w:val="003E1883"/>
    <w:rsid w:val="003E18B4"/>
    <w:rsid w:val="003E1993"/>
    <w:rsid w:val="003E214D"/>
    <w:rsid w:val="003E2241"/>
    <w:rsid w:val="003E2403"/>
    <w:rsid w:val="003E283E"/>
    <w:rsid w:val="003E31BF"/>
    <w:rsid w:val="003E3273"/>
    <w:rsid w:val="003E3BDB"/>
    <w:rsid w:val="003E4167"/>
    <w:rsid w:val="003E4202"/>
    <w:rsid w:val="003E5E30"/>
    <w:rsid w:val="003E624B"/>
    <w:rsid w:val="003E6E19"/>
    <w:rsid w:val="003E70C1"/>
    <w:rsid w:val="003E743F"/>
    <w:rsid w:val="003E76CC"/>
    <w:rsid w:val="003E7991"/>
    <w:rsid w:val="003E7AA1"/>
    <w:rsid w:val="003F00CD"/>
    <w:rsid w:val="003F0A09"/>
    <w:rsid w:val="003F1891"/>
    <w:rsid w:val="003F219F"/>
    <w:rsid w:val="003F28FD"/>
    <w:rsid w:val="003F2EE4"/>
    <w:rsid w:val="003F3810"/>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5E88"/>
    <w:rsid w:val="00406B9F"/>
    <w:rsid w:val="0040747D"/>
    <w:rsid w:val="0040790D"/>
    <w:rsid w:val="004079AB"/>
    <w:rsid w:val="00407E3D"/>
    <w:rsid w:val="00410F52"/>
    <w:rsid w:val="004113AD"/>
    <w:rsid w:val="00411A48"/>
    <w:rsid w:val="00411E9E"/>
    <w:rsid w:val="0041221A"/>
    <w:rsid w:val="00412344"/>
    <w:rsid w:val="00412A4C"/>
    <w:rsid w:val="004138A9"/>
    <w:rsid w:val="0041407D"/>
    <w:rsid w:val="004140D6"/>
    <w:rsid w:val="00414474"/>
    <w:rsid w:val="0041481F"/>
    <w:rsid w:val="00415624"/>
    <w:rsid w:val="00416170"/>
    <w:rsid w:val="004161F0"/>
    <w:rsid w:val="00416805"/>
    <w:rsid w:val="00416B02"/>
    <w:rsid w:val="0041719A"/>
    <w:rsid w:val="00420654"/>
    <w:rsid w:val="00420ABE"/>
    <w:rsid w:val="004214C4"/>
    <w:rsid w:val="00421CBF"/>
    <w:rsid w:val="00421DFA"/>
    <w:rsid w:val="004221A1"/>
    <w:rsid w:val="00422DBB"/>
    <w:rsid w:val="00423505"/>
    <w:rsid w:val="004238B9"/>
    <w:rsid w:val="00423B63"/>
    <w:rsid w:val="00424251"/>
    <w:rsid w:val="00424EE4"/>
    <w:rsid w:val="00425431"/>
    <w:rsid w:val="00426241"/>
    <w:rsid w:val="004263CD"/>
    <w:rsid w:val="00427071"/>
    <w:rsid w:val="00427419"/>
    <w:rsid w:val="004277DE"/>
    <w:rsid w:val="00430BBF"/>
    <w:rsid w:val="004320CF"/>
    <w:rsid w:val="004322AA"/>
    <w:rsid w:val="004329E1"/>
    <w:rsid w:val="00434183"/>
    <w:rsid w:val="004342F7"/>
    <w:rsid w:val="00434BF7"/>
    <w:rsid w:val="00434F1C"/>
    <w:rsid w:val="00435904"/>
    <w:rsid w:val="00435AFC"/>
    <w:rsid w:val="00436104"/>
    <w:rsid w:val="00437A61"/>
    <w:rsid w:val="00437E76"/>
    <w:rsid w:val="004414E8"/>
    <w:rsid w:val="0044403B"/>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0F82"/>
    <w:rsid w:val="004512BA"/>
    <w:rsid w:val="00452047"/>
    <w:rsid w:val="00452AD9"/>
    <w:rsid w:val="00452C95"/>
    <w:rsid w:val="00454905"/>
    <w:rsid w:val="00454CD2"/>
    <w:rsid w:val="004557C8"/>
    <w:rsid w:val="00455849"/>
    <w:rsid w:val="00461799"/>
    <w:rsid w:val="004619CE"/>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BCB"/>
    <w:rsid w:val="00481F28"/>
    <w:rsid w:val="00482058"/>
    <w:rsid w:val="00482A15"/>
    <w:rsid w:val="0048380B"/>
    <w:rsid w:val="00484766"/>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DD1"/>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4CD"/>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41EC"/>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A2A"/>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D0C"/>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4338"/>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42F"/>
    <w:rsid w:val="005A173C"/>
    <w:rsid w:val="005A1778"/>
    <w:rsid w:val="005A2EFB"/>
    <w:rsid w:val="005A2FB8"/>
    <w:rsid w:val="005A369B"/>
    <w:rsid w:val="005A36CE"/>
    <w:rsid w:val="005A3E7E"/>
    <w:rsid w:val="005A43ED"/>
    <w:rsid w:val="005A46DC"/>
    <w:rsid w:val="005A47B4"/>
    <w:rsid w:val="005A524B"/>
    <w:rsid w:val="005A52E9"/>
    <w:rsid w:val="005A5566"/>
    <w:rsid w:val="005A631C"/>
    <w:rsid w:val="005B0E08"/>
    <w:rsid w:val="005B164A"/>
    <w:rsid w:val="005B19AC"/>
    <w:rsid w:val="005B1A4D"/>
    <w:rsid w:val="005B20D9"/>
    <w:rsid w:val="005B2269"/>
    <w:rsid w:val="005B2316"/>
    <w:rsid w:val="005B2F71"/>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08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35C"/>
    <w:rsid w:val="005E7AD8"/>
    <w:rsid w:val="005E7AFE"/>
    <w:rsid w:val="005F0CC5"/>
    <w:rsid w:val="005F180C"/>
    <w:rsid w:val="005F1F32"/>
    <w:rsid w:val="005F253A"/>
    <w:rsid w:val="005F2FB5"/>
    <w:rsid w:val="005F52F4"/>
    <w:rsid w:val="005F5340"/>
    <w:rsid w:val="005F5BB6"/>
    <w:rsid w:val="005F602F"/>
    <w:rsid w:val="005F648F"/>
    <w:rsid w:val="0060010C"/>
    <w:rsid w:val="0060025D"/>
    <w:rsid w:val="006006D3"/>
    <w:rsid w:val="00600759"/>
    <w:rsid w:val="00600B70"/>
    <w:rsid w:val="006024B2"/>
    <w:rsid w:val="00602905"/>
    <w:rsid w:val="00602AA9"/>
    <w:rsid w:val="0060330F"/>
    <w:rsid w:val="006035DC"/>
    <w:rsid w:val="0060363E"/>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09DA"/>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48E"/>
    <w:rsid w:val="00655652"/>
    <w:rsid w:val="00655D3A"/>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3E6C"/>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0F11"/>
    <w:rsid w:val="006B1438"/>
    <w:rsid w:val="006B1A7C"/>
    <w:rsid w:val="006B2247"/>
    <w:rsid w:val="006B37E3"/>
    <w:rsid w:val="006B3E04"/>
    <w:rsid w:val="006B42D1"/>
    <w:rsid w:val="006B474B"/>
    <w:rsid w:val="006B52E8"/>
    <w:rsid w:val="006B5C5D"/>
    <w:rsid w:val="006B646C"/>
    <w:rsid w:val="006B6E53"/>
    <w:rsid w:val="006B7163"/>
    <w:rsid w:val="006B79C0"/>
    <w:rsid w:val="006B7C5B"/>
    <w:rsid w:val="006B7D86"/>
    <w:rsid w:val="006C0A72"/>
    <w:rsid w:val="006C1094"/>
    <w:rsid w:val="006C198B"/>
    <w:rsid w:val="006C1D49"/>
    <w:rsid w:val="006C39CE"/>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A3A"/>
    <w:rsid w:val="006D541B"/>
    <w:rsid w:val="006D5CA4"/>
    <w:rsid w:val="006E00BE"/>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3E3F"/>
    <w:rsid w:val="006F4604"/>
    <w:rsid w:val="006F4DE5"/>
    <w:rsid w:val="006F56C7"/>
    <w:rsid w:val="006F6060"/>
    <w:rsid w:val="006F6A2C"/>
    <w:rsid w:val="006F79F1"/>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2F6"/>
    <w:rsid w:val="007228E2"/>
    <w:rsid w:val="007231BC"/>
    <w:rsid w:val="007241B2"/>
    <w:rsid w:val="007246D2"/>
    <w:rsid w:val="007250BA"/>
    <w:rsid w:val="007250CF"/>
    <w:rsid w:val="00725B2F"/>
    <w:rsid w:val="0072662E"/>
    <w:rsid w:val="007267B6"/>
    <w:rsid w:val="00726D03"/>
    <w:rsid w:val="00727450"/>
    <w:rsid w:val="007279B2"/>
    <w:rsid w:val="0073070F"/>
    <w:rsid w:val="00730C05"/>
    <w:rsid w:val="00731554"/>
    <w:rsid w:val="00732567"/>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71D6"/>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129"/>
    <w:rsid w:val="007B5809"/>
    <w:rsid w:val="007B5AF8"/>
    <w:rsid w:val="007B5E08"/>
    <w:rsid w:val="007B5E59"/>
    <w:rsid w:val="007B5ED2"/>
    <w:rsid w:val="007B663D"/>
    <w:rsid w:val="007B6919"/>
    <w:rsid w:val="007B6A10"/>
    <w:rsid w:val="007C095F"/>
    <w:rsid w:val="007C0F3C"/>
    <w:rsid w:val="007C0FA7"/>
    <w:rsid w:val="007C0FE2"/>
    <w:rsid w:val="007C15E5"/>
    <w:rsid w:val="007C1BE3"/>
    <w:rsid w:val="007C2587"/>
    <w:rsid w:val="007C2BDD"/>
    <w:rsid w:val="007C2DD0"/>
    <w:rsid w:val="007C30C9"/>
    <w:rsid w:val="007C3604"/>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46C"/>
    <w:rsid w:val="007D2562"/>
    <w:rsid w:val="007D2806"/>
    <w:rsid w:val="007D2837"/>
    <w:rsid w:val="007D3F96"/>
    <w:rsid w:val="007D4423"/>
    <w:rsid w:val="007D455B"/>
    <w:rsid w:val="007D45B8"/>
    <w:rsid w:val="007D4651"/>
    <w:rsid w:val="007D4ED5"/>
    <w:rsid w:val="007D7740"/>
    <w:rsid w:val="007D7EFD"/>
    <w:rsid w:val="007E00B6"/>
    <w:rsid w:val="007E076D"/>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174"/>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611C"/>
    <w:rsid w:val="008466F9"/>
    <w:rsid w:val="00846905"/>
    <w:rsid w:val="00846EC5"/>
    <w:rsid w:val="0084713D"/>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5B55"/>
    <w:rsid w:val="00857098"/>
    <w:rsid w:val="00857496"/>
    <w:rsid w:val="008577EC"/>
    <w:rsid w:val="00857AC2"/>
    <w:rsid w:val="00857EF4"/>
    <w:rsid w:val="00860209"/>
    <w:rsid w:val="0086067A"/>
    <w:rsid w:val="00860A5C"/>
    <w:rsid w:val="00860E60"/>
    <w:rsid w:val="008611BC"/>
    <w:rsid w:val="008612AB"/>
    <w:rsid w:val="00861F50"/>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420C"/>
    <w:rsid w:val="00875190"/>
    <w:rsid w:val="008751E5"/>
    <w:rsid w:val="0087532D"/>
    <w:rsid w:val="008768CA"/>
    <w:rsid w:val="00877604"/>
    <w:rsid w:val="00877A22"/>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2D8"/>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AC9"/>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BA1"/>
    <w:rsid w:val="008F6F9F"/>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AEC"/>
    <w:rsid w:val="00953FFE"/>
    <w:rsid w:val="00954C80"/>
    <w:rsid w:val="00955C83"/>
    <w:rsid w:val="00955ED9"/>
    <w:rsid w:val="00956050"/>
    <w:rsid w:val="00956612"/>
    <w:rsid w:val="009567FD"/>
    <w:rsid w:val="00957C05"/>
    <w:rsid w:val="00960D46"/>
    <w:rsid w:val="00961B32"/>
    <w:rsid w:val="00962A01"/>
    <w:rsid w:val="0096447A"/>
    <w:rsid w:val="0096453A"/>
    <w:rsid w:val="009646BB"/>
    <w:rsid w:val="00964BB8"/>
    <w:rsid w:val="00964C7D"/>
    <w:rsid w:val="00964D47"/>
    <w:rsid w:val="00964ECE"/>
    <w:rsid w:val="00964FF3"/>
    <w:rsid w:val="00965021"/>
    <w:rsid w:val="00965224"/>
    <w:rsid w:val="00965C73"/>
    <w:rsid w:val="009663BD"/>
    <w:rsid w:val="00966CEC"/>
    <w:rsid w:val="0096704A"/>
    <w:rsid w:val="009675A8"/>
    <w:rsid w:val="009675E8"/>
    <w:rsid w:val="0096798E"/>
    <w:rsid w:val="00967C83"/>
    <w:rsid w:val="00970528"/>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5E97"/>
    <w:rsid w:val="009864BD"/>
    <w:rsid w:val="00986773"/>
    <w:rsid w:val="009905F3"/>
    <w:rsid w:val="009906E1"/>
    <w:rsid w:val="009921DE"/>
    <w:rsid w:val="0099241E"/>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4882"/>
    <w:rsid w:val="009D5193"/>
    <w:rsid w:val="009D54A9"/>
    <w:rsid w:val="009D5B19"/>
    <w:rsid w:val="009D5F65"/>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52A"/>
    <w:rsid w:val="009F0C1D"/>
    <w:rsid w:val="009F11B9"/>
    <w:rsid w:val="009F26B6"/>
    <w:rsid w:val="009F2870"/>
    <w:rsid w:val="009F28B3"/>
    <w:rsid w:val="009F2E9B"/>
    <w:rsid w:val="009F3AA0"/>
    <w:rsid w:val="009F4747"/>
    <w:rsid w:val="009F56E5"/>
    <w:rsid w:val="009F65DA"/>
    <w:rsid w:val="009F6D95"/>
    <w:rsid w:val="009F772A"/>
    <w:rsid w:val="009F7754"/>
    <w:rsid w:val="009F776A"/>
    <w:rsid w:val="009F797F"/>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E0C"/>
    <w:rsid w:val="00A42264"/>
    <w:rsid w:val="00A4271D"/>
    <w:rsid w:val="00A43266"/>
    <w:rsid w:val="00A43F67"/>
    <w:rsid w:val="00A444B0"/>
    <w:rsid w:val="00A44576"/>
    <w:rsid w:val="00A44850"/>
    <w:rsid w:val="00A449AE"/>
    <w:rsid w:val="00A45390"/>
    <w:rsid w:val="00A453A0"/>
    <w:rsid w:val="00A45F9A"/>
    <w:rsid w:val="00A46ACF"/>
    <w:rsid w:val="00A47293"/>
    <w:rsid w:val="00A473EC"/>
    <w:rsid w:val="00A5015E"/>
    <w:rsid w:val="00A512C2"/>
    <w:rsid w:val="00A5139F"/>
    <w:rsid w:val="00A52BB7"/>
    <w:rsid w:val="00A53724"/>
    <w:rsid w:val="00A54DA7"/>
    <w:rsid w:val="00A552E5"/>
    <w:rsid w:val="00A560F0"/>
    <w:rsid w:val="00A56366"/>
    <w:rsid w:val="00A563D6"/>
    <w:rsid w:val="00A56D65"/>
    <w:rsid w:val="00A56D8B"/>
    <w:rsid w:val="00A579FD"/>
    <w:rsid w:val="00A57A08"/>
    <w:rsid w:val="00A6283C"/>
    <w:rsid w:val="00A640C7"/>
    <w:rsid w:val="00A644C1"/>
    <w:rsid w:val="00A65146"/>
    <w:rsid w:val="00A66691"/>
    <w:rsid w:val="00A7051E"/>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27BD"/>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95A"/>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37C"/>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A66"/>
    <w:rsid w:val="00AB7FBE"/>
    <w:rsid w:val="00AC0460"/>
    <w:rsid w:val="00AC0480"/>
    <w:rsid w:val="00AC0C9B"/>
    <w:rsid w:val="00AC20D8"/>
    <w:rsid w:val="00AC247E"/>
    <w:rsid w:val="00AC3389"/>
    <w:rsid w:val="00AC39C3"/>
    <w:rsid w:val="00AC5D02"/>
    <w:rsid w:val="00AC6864"/>
    <w:rsid w:val="00AC69B1"/>
    <w:rsid w:val="00AC717D"/>
    <w:rsid w:val="00AC7CEB"/>
    <w:rsid w:val="00AD0184"/>
    <w:rsid w:val="00AD0410"/>
    <w:rsid w:val="00AD044C"/>
    <w:rsid w:val="00AD12D5"/>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05F9"/>
    <w:rsid w:val="00AE1D46"/>
    <w:rsid w:val="00AE3290"/>
    <w:rsid w:val="00AE35DC"/>
    <w:rsid w:val="00AE3B82"/>
    <w:rsid w:val="00AE3CFA"/>
    <w:rsid w:val="00AE4129"/>
    <w:rsid w:val="00AE420A"/>
    <w:rsid w:val="00AE5EBC"/>
    <w:rsid w:val="00AE60CD"/>
    <w:rsid w:val="00AE7305"/>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781"/>
    <w:rsid w:val="00B05962"/>
    <w:rsid w:val="00B061C4"/>
    <w:rsid w:val="00B068EB"/>
    <w:rsid w:val="00B06A14"/>
    <w:rsid w:val="00B073DD"/>
    <w:rsid w:val="00B07D78"/>
    <w:rsid w:val="00B1026D"/>
    <w:rsid w:val="00B1028C"/>
    <w:rsid w:val="00B1035C"/>
    <w:rsid w:val="00B1097F"/>
    <w:rsid w:val="00B10CA9"/>
    <w:rsid w:val="00B11949"/>
    <w:rsid w:val="00B1225A"/>
    <w:rsid w:val="00B12C7A"/>
    <w:rsid w:val="00B14AA4"/>
    <w:rsid w:val="00B15449"/>
    <w:rsid w:val="00B154AD"/>
    <w:rsid w:val="00B155EF"/>
    <w:rsid w:val="00B1650F"/>
    <w:rsid w:val="00B168A1"/>
    <w:rsid w:val="00B16A7A"/>
    <w:rsid w:val="00B171E4"/>
    <w:rsid w:val="00B17242"/>
    <w:rsid w:val="00B17CD6"/>
    <w:rsid w:val="00B20BCF"/>
    <w:rsid w:val="00B221EF"/>
    <w:rsid w:val="00B227BD"/>
    <w:rsid w:val="00B22A44"/>
    <w:rsid w:val="00B22F5B"/>
    <w:rsid w:val="00B23201"/>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D5B"/>
    <w:rsid w:val="00B56159"/>
    <w:rsid w:val="00B56782"/>
    <w:rsid w:val="00B60B93"/>
    <w:rsid w:val="00B6195D"/>
    <w:rsid w:val="00B6384E"/>
    <w:rsid w:val="00B64260"/>
    <w:rsid w:val="00B64B76"/>
    <w:rsid w:val="00B658EC"/>
    <w:rsid w:val="00B67A66"/>
    <w:rsid w:val="00B67FC3"/>
    <w:rsid w:val="00B7012E"/>
    <w:rsid w:val="00B70FA2"/>
    <w:rsid w:val="00B735BA"/>
    <w:rsid w:val="00B735ED"/>
    <w:rsid w:val="00B73BA1"/>
    <w:rsid w:val="00B76595"/>
    <w:rsid w:val="00B766B2"/>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44B"/>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B07D0"/>
    <w:rsid w:val="00BB0DE7"/>
    <w:rsid w:val="00BB171F"/>
    <w:rsid w:val="00BB1C2D"/>
    <w:rsid w:val="00BB2757"/>
    <w:rsid w:val="00BB33C4"/>
    <w:rsid w:val="00BB39B9"/>
    <w:rsid w:val="00BB4A4B"/>
    <w:rsid w:val="00BB51D8"/>
    <w:rsid w:val="00BB5599"/>
    <w:rsid w:val="00BB6F79"/>
    <w:rsid w:val="00BB70B9"/>
    <w:rsid w:val="00BB759C"/>
    <w:rsid w:val="00BB7A94"/>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4D7D"/>
    <w:rsid w:val="00BD527B"/>
    <w:rsid w:val="00BD5493"/>
    <w:rsid w:val="00BD55F0"/>
    <w:rsid w:val="00BD58FF"/>
    <w:rsid w:val="00BD64A6"/>
    <w:rsid w:val="00BD666E"/>
    <w:rsid w:val="00BD7362"/>
    <w:rsid w:val="00BD7430"/>
    <w:rsid w:val="00BD751B"/>
    <w:rsid w:val="00BE0FEB"/>
    <w:rsid w:val="00BE1C84"/>
    <w:rsid w:val="00BE1CB9"/>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8B2"/>
    <w:rsid w:val="00BF2AD3"/>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2146"/>
    <w:rsid w:val="00C12327"/>
    <w:rsid w:val="00C1276E"/>
    <w:rsid w:val="00C12B25"/>
    <w:rsid w:val="00C12B51"/>
    <w:rsid w:val="00C13105"/>
    <w:rsid w:val="00C13314"/>
    <w:rsid w:val="00C13A04"/>
    <w:rsid w:val="00C13F09"/>
    <w:rsid w:val="00C164F2"/>
    <w:rsid w:val="00C16D2D"/>
    <w:rsid w:val="00C173E0"/>
    <w:rsid w:val="00C1761A"/>
    <w:rsid w:val="00C17648"/>
    <w:rsid w:val="00C17935"/>
    <w:rsid w:val="00C21297"/>
    <w:rsid w:val="00C21B93"/>
    <w:rsid w:val="00C222E1"/>
    <w:rsid w:val="00C22856"/>
    <w:rsid w:val="00C23A93"/>
    <w:rsid w:val="00C24650"/>
    <w:rsid w:val="00C24FEE"/>
    <w:rsid w:val="00C25418"/>
    <w:rsid w:val="00C261EE"/>
    <w:rsid w:val="00C276E9"/>
    <w:rsid w:val="00C27992"/>
    <w:rsid w:val="00C30CAF"/>
    <w:rsid w:val="00C3101C"/>
    <w:rsid w:val="00C316E9"/>
    <w:rsid w:val="00C31A06"/>
    <w:rsid w:val="00C326FE"/>
    <w:rsid w:val="00C32DF5"/>
    <w:rsid w:val="00C33079"/>
    <w:rsid w:val="00C33CB2"/>
    <w:rsid w:val="00C34103"/>
    <w:rsid w:val="00C34272"/>
    <w:rsid w:val="00C34706"/>
    <w:rsid w:val="00C347BA"/>
    <w:rsid w:val="00C34E16"/>
    <w:rsid w:val="00C35475"/>
    <w:rsid w:val="00C3564A"/>
    <w:rsid w:val="00C36E7F"/>
    <w:rsid w:val="00C36F6D"/>
    <w:rsid w:val="00C375C6"/>
    <w:rsid w:val="00C377E7"/>
    <w:rsid w:val="00C379A0"/>
    <w:rsid w:val="00C37B4F"/>
    <w:rsid w:val="00C4054A"/>
    <w:rsid w:val="00C40630"/>
    <w:rsid w:val="00C411E8"/>
    <w:rsid w:val="00C41CF1"/>
    <w:rsid w:val="00C42DC8"/>
    <w:rsid w:val="00C42F8E"/>
    <w:rsid w:val="00C43070"/>
    <w:rsid w:val="00C43124"/>
    <w:rsid w:val="00C44001"/>
    <w:rsid w:val="00C442DF"/>
    <w:rsid w:val="00C443BB"/>
    <w:rsid w:val="00C44A2B"/>
    <w:rsid w:val="00C44E98"/>
    <w:rsid w:val="00C45B5B"/>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43B"/>
    <w:rsid w:val="00C60A64"/>
    <w:rsid w:val="00C60A6E"/>
    <w:rsid w:val="00C60FC6"/>
    <w:rsid w:val="00C62633"/>
    <w:rsid w:val="00C6267E"/>
    <w:rsid w:val="00C62CE7"/>
    <w:rsid w:val="00C62DED"/>
    <w:rsid w:val="00C63707"/>
    <w:rsid w:val="00C639C8"/>
    <w:rsid w:val="00C64167"/>
    <w:rsid w:val="00C653B3"/>
    <w:rsid w:val="00C6585C"/>
    <w:rsid w:val="00C6592E"/>
    <w:rsid w:val="00C65A7C"/>
    <w:rsid w:val="00C65D12"/>
    <w:rsid w:val="00C663CC"/>
    <w:rsid w:val="00C6714F"/>
    <w:rsid w:val="00C67741"/>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E45"/>
    <w:rsid w:val="00C81F55"/>
    <w:rsid w:val="00C823B7"/>
    <w:rsid w:val="00C828F1"/>
    <w:rsid w:val="00C82F1C"/>
    <w:rsid w:val="00C83A13"/>
    <w:rsid w:val="00C84287"/>
    <w:rsid w:val="00C85A0E"/>
    <w:rsid w:val="00C85A95"/>
    <w:rsid w:val="00C85D80"/>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0F8"/>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EE9"/>
    <w:rsid w:val="00CB67B1"/>
    <w:rsid w:val="00CB6C4E"/>
    <w:rsid w:val="00CB72B0"/>
    <w:rsid w:val="00CB73D0"/>
    <w:rsid w:val="00CB796A"/>
    <w:rsid w:val="00CC0046"/>
    <w:rsid w:val="00CC123C"/>
    <w:rsid w:val="00CC167D"/>
    <w:rsid w:val="00CC1853"/>
    <w:rsid w:val="00CC1871"/>
    <w:rsid w:val="00CC2D90"/>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44BD"/>
    <w:rsid w:val="00D15FEF"/>
    <w:rsid w:val="00D1637D"/>
    <w:rsid w:val="00D167C6"/>
    <w:rsid w:val="00D168E2"/>
    <w:rsid w:val="00D16960"/>
    <w:rsid w:val="00D16F66"/>
    <w:rsid w:val="00D17500"/>
    <w:rsid w:val="00D17CF3"/>
    <w:rsid w:val="00D20D5B"/>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682"/>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C6D"/>
    <w:rsid w:val="00D61E98"/>
    <w:rsid w:val="00D62E19"/>
    <w:rsid w:val="00D64587"/>
    <w:rsid w:val="00D645BB"/>
    <w:rsid w:val="00D64B65"/>
    <w:rsid w:val="00D6509A"/>
    <w:rsid w:val="00D653EC"/>
    <w:rsid w:val="00D65ACA"/>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08E"/>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04"/>
    <w:rsid w:val="00D92D27"/>
    <w:rsid w:val="00D9509F"/>
    <w:rsid w:val="00D950FA"/>
    <w:rsid w:val="00D9550C"/>
    <w:rsid w:val="00D96B96"/>
    <w:rsid w:val="00D96D11"/>
    <w:rsid w:val="00D96E20"/>
    <w:rsid w:val="00D96FBF"/>
    <w:rsid w:val="00D973A2"/>
    <w:rsid w:val="00D9797B"/>
    <w:rsid w:val="00D97ED9"/>
    <w:rsid w:val="00DA0D9E"/>
    <w:rsid w:val="00DA19F8"/>
    <w:rsid w:val="00DA1C30"/>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A69"/>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307A"/>
    <w:rsid w:val="00DD3166"/>
    <w:rsid w:val="00DD3779"/>
    <w:rsid w:val="00DD421B"/>
    <w:rsid w:val="00DD46C2"/>
    <w:rsid w:val="00DD574B"/>
    <w:rsid w:val="00DD5985"/>
    <w:rsid w:val="00DD5E68"/>
    <w:rsid w:val="00DD6022"/>
    <w:rsid w:val="00DD6F4D"/>
    <w:rsid w:val="00DD7DD2"/>
    <w:rsid w:val="00DE0AB4"/>
    <w:rsid w:val="00DE1830"/>
    <w:rsid w:val="00DE1A7F"/>
    <w:rsid w:val="00DE3047"/>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446A"/>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0819"/>
    <w:rsid w:val="00E21AEE"/>
    <w:rsid w:val="00E21C13"/>
    <w:rsid w:val="00E23C57"/>
    <w:rsid w:val="00E24226"/>
    <w:rsid w:val="00E245E3"/>
    <w:rsid w:val="00E24FF8"/>
    <w:rsid w:val="00E255FF"/>
    <w:rsid w:val="00E2635C"/>
    <w:rsid w:val="00E26894"/>
    <w:rsid w:val="00E26A9D"/>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32D5"/>
    <w:rsid w:val="00E44382"/>
    <w:rsid w:val="00E449B4"/>
    <w:rsid w:val="00E45C45"/>
    <w:rsid w:val="00E46F44"/>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04C"/>
    <w:rsid w:val="00E733FF"/>
    <w:rsid w:val="00E73D7E"/>
    <w:rsid w:val="00E73FED"/>
    <w:rsid w:val="00E741C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7411"/>
    <w:rsid w:val="00EB0011"/>
    <w:rsid w:val="00EB1DCA"/>
    <w:rsid w:val="00EB256B"/>
    <w:rsid w:val="00EB2BB6"/>
    <w:rsid w:val="00EB3070"/>
    <w:rsid w:val="00EB36A5"/>
    <w:rsid w:val="00EB52C0"/>
    <w:rsid w:val="00EB5BED"/>
    <w:rsid w:val="00EB685E"/>
    <w:rsid w:val="00EC0332"/>
    <w:rsid w:val="00EC188A"/>
    <w:rsid w:val="00EC20E3"/>
    <w:rsid w:val="00EC2939"/>
    <w:rsid w:val="00EC3069"/>
    <w:rsid w:val="00EC348B"/>
    <w:rsid w:val="00EC3649"/>
    <w:rsid w:val="00EC421D"/>
    <w:rsid w:val="00EC4A25"/>
    <w:rsid w:val="00EC4C15"/>
    <w:rsid w:val="00EC5084"/>
    <w:rsid w:val="00EC6CBF"/>
    <w:rsid w:val="00EC7851"/>
    <w:rsid w:val="00EC7DFA"/>
    <w:rsid w:val="00ED00D5"/>
    <w:rsid w:val="00ED02B3"/>
    <w:rsid w:val="00ED0844"/>
    <w:rsid w:val="00ED1047"/>
    <w:rsid w:val="00ED171C"/>
    <w:rsid w:val="00ED1AFD"/>
    <w:rsid w:val="00ED21F4"/>
    <w:rsid w:val="00ED27A9"/>
    <w:rsid w:val="00ED2C73"/>
    <w:rsid w:val="00ED32D4"/>
    <w:rsid w:val="00ED4B1A"/>
    <w:rsid w:val="00ED4FBA"/>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382"/>
    <w:rsid w:val="00F04685"/>
    <w:rsid w:val="00F0594C"/>
    <w:rsid w:val="00F06034"/>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51F7"/>
    <w:rsid w:val="00F45300"/>
    <w:rsid w:val="00F459B6"/>
    <w:rsid w:val="00F45B06"/>
    <w:rsid w:val="00F45C7B"/>
    <w:rsid w:val="00F46189"/>
    <w:rsid w:val="00F461D8"/>
    <w:rsid w:val="00F466E7"/>
    <w:rsid w:val="00F46700"/>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7840"/>
    <w:rsid w:val="00F5792B"/>
    <w:rsid w:val="00F60258"/>
    <w:rsid w:val="00F6086A"/>
    <w:rsid w:val="00F613AE"/>
    <w:rsid w:val="00F63473"/>
    <w:rsid w:val="00F648B9"/>
    <w:rsid w:val="00F653B8"/>
    <w:rsid w:val="00F6554C"/>
    <w:rsid w:val="00F700CA"/>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5E31"/>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B6B"/>
    <w:rsid w:val="00FB7DAD"/>
    <w:rsid w:val="00FC036F"/>
    <w:rsid w:val="00FC0FC2"/>
    <w:rsid w:val="00FC1192"/>
    <w:rsid w:val="00FC11AB"/>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18DD"/>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F1289"/>
    <w:rsid w:val="00FF1B1C"/>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94</TotalTime>
  <Pages>5</Pages>
  <Words>2313</Words>
  <Characters>13187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14</cp:revision>
  <dcterms:created xsi:type="dcterms:W3CDTF">2022-11-03T17:37:00Z</dcterms:created>
  <dcterms:modified xsi:type="dcterms:W3CDTF">2022-11-03T19:30:00Z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